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B6B32D" w14:textId="77777777" w:rsidR="00651777" w:rsidRPr="003C0524" w:rsidRDefault="00DE4D8A">
      <w:pPr>
        <w:pStyle w:val="Heading1"/>
        <w:spacing w:before="0"/>
        <w:rPr>
          <w:rFonts w:eastAsia="Open Sans"/>
        </w:rPr>
      </w:pPr>
      <w:bookmarkStart w:id="0" w:name="_3cixokbcyqhd" w:colFirst="0" w:colLast="0"/>
      <w:bookmarkEnd w:id="0"/>
      <w:r w:rsidRPr="003C0524">
        <w:rPr>
          <w:rFonts w:eastAsia="Open Sans"/>
        </w:rPr>
        <w:t>Readiness Checklist</w:t>
      </w:r>
    </w:p>
    <w:p w14:paraId="3904A82E" w14:textId="77777777" w:rsidR="00651777" w:rsidRPr="001820E2" w:rsidRDefault="00DE4D8A" w:rsidP="003426D1">
      <w:pPr>
        <w:pStyle w:val="normal0"/>
        <w:spacing w:line="264" w:lineRule="auto"/>
        <w:rPr>
          <w:rFonts w:eastAsia="Open Sans"/>
          <w:sz w:val="28"/>
          <w:szCs w:val="28"/>
        </w:rPr>
      </w:pPr>
      <w:r w:rsidRPr="003C0524">
        <w:rPr>
          <w:rFonts w:eastAsia="Open Sans"/>
        </w:rPr>
        <w:t>Here is a simple checklist to help you determine your readiness to undertake an evaluation. While it may seem daunting to have all these factors in place before you start, not everything on this list is essential. Some factors are more important than others in terms of readiness. The checklist outlines what you ‘need to have’ and what is ‘nice to have.’ Taking stock of your readiness allows you to customize your evaluation plan in a way that works for you.</w:t>
      </w:r>
    </w:p>
    <w:p w14:paraId="02B4B698" w14:textId="77777777" w:rsidR="003C0524" w:rsidRPr="001820E2" w:rsidRDefault="003C0524" w:rsidP="003C0524">
      <w:pPr>
        <w:pStyle w:val="normal0"/>
        <w:jc w:val="both"/>
        <w:rPr>
          <w:rFonts w:eastAsia="Open Sans Semibold"/>
          <w:sz w:val="28"/>
          <w:szCs w:val="28"/>
        </w:rPr>
      </w:pPr>
    </w:p>
    <w:p w14:paraId="2DFECD32" w14:textId="3BCCB1D9" w:rsidR="001820E2" w:rsidRPr="001820E2" w:rsidRDefault="001820E2" w:rsidP="001820E2">
      <w:pPr>
        <w:pStyle w:val="normal0"/>
        <w:numPr>
          <w:ilvl w:val="0"/>
          <w:numId w:val="7"/>
        </w:numPr>
        <w:rPr>
          <w:rFonts w:eastAsia="Open Sans Semibold"/>
          <w:sz w:val="28"/>
          <w:szCs w:val="28"/>
        </w:rPr>
      </w:pPr>
      <w:r w:rsidRPr="001820E2">
        <w:rPr>
          <w:rFonts w:eastAsia="Open Sans Semibold"/>
          <w:sz w:val="28"/>
          <w:szCs w:val="28"/>
        </w:rPr>
        <w:t>People</w:t>
      </w:r>
      <w:r w:rsidRPr="001820E2">
        <w:rPr>
          <w:rFonts w:eastAsia="Open Sans Semibold"/>
          <w:sz w:val="28"/>
          <w:szCs w:val="28"/>
        </w:rPr>
        <w:br/>
      </w:r>
      <w:r w:rsidRPr="001820E2">
        <w:rPr>
          <w:rFonts w:eastAsia="Open Sans"/>
        </w:rPr>
        <w:t>Having someone in place to lead the evaluation is a critical factor in determining your readiness to move forward.</w:t>
      </w:r>
      <w:r>
        <w:rPr>
          <w:rFonts w:eastAsia="Open Sans"/>
        </w:rPr>
        <w:br/>
      </w:r>
    </w:p>
    <w:p w14:paraId="0DC1C9F3" w14:textId="77777777" w:rsidR="004668B4" w:rsidRPr="004668B4" w:rsidRDefault="001820E2" w:rsidP="004668B4">
      <w:pPr>
        <w:pStyle w:val="normal0"/>
        <w:numPr>
          <w:ilvl w:val="0"/>
          <w:numId w:val="7"/>
        </w:numPr>
        <w:rPr>
          <w:rFonts w:eastAsia="Open Sans Semibold"/>
          <w:sz w:val="28"/>
          <w:szCs w:val="28"/>
        </w:rPr>
      </w:pPr>
      <w:r>
        <w:rPr>
          <w:rFonts w:eastAsia="Open Sans Semibold"/>
          <w:sz w:val="28"/>
          <w:szCs w:val="28"/>
        </w:rPr>
        <w:t>Time</w:t>
      </w:r>
      <w:r w:rsidR="004668B4">
        <w:rPr>
          <w:rFonts w:eastAsia="Open Sans Semibold"/>
          <w:sz w:val="28"/>
          <w:szCs w:val="28"/>
        </w:rPr>
        <w:br/>
      </w:r>
      <w:r w:rsidR="004668B4" w:rsidRPr="004668B4">
        <w:rPr>
          <w:rFonts w:eastAsia="Open Sans Semibold"/>
          <w:sz w:val="20"/>
          <w:szCs w:val="20"/>
        </w:rPr>
        <w:t>Allocating time for evaluation work in staff work plans and/or team planning allows for preparation, and helps mitigate a situation where workloads may become unmanageable.</w:t>
      </w:r>
      <w:r w:rsidR="004668B4" w:rsidRPr="004668B4">
        <w:rPr>
          <w:rFonts w:eastAsia="Open Sans Semibold"/>
          <w:sz w:val="20"/>
          <w:szCs w:val="20"/>
        </w:rPr>
        <w:tab/>
      </w:r>
    </w:p>
    <w:p w14:paraId="1CE0AC05" w14:textId="77777777" w:rsidR="004668B4" w:rsidRPr="004668B4" w:rsidRDefault="004668B4" w:rsidP="004668B4">
      <w:pPr>
        <w:pStyle w:val="normal0"/>
        <w:ind w:left="720"/>
        <w:rPr>
          <w:rFonts w:eastAsia="Open Sans Semibold"/>
          <w:sz w:val="28"/>
          <w:szCs w:val="28"/>
        </w:rPr>
      </w:pPr>
    </w:p>
    <w:p w14:paraId="36CFA05C" w14:textId="57018587" w:rsidR="001820E2" w:rsidRPr="004668B4" w:rsidRDefault="004668B4" w:rsidP="001820E2">
      <w:pPr>
        <w:pStyle w:val="normal0"/>
        <w:numPr>
          <w:ilvl w:val="0"/>
          <w:numId w:val="7"/>
        </w:numPr>
        <w:rPr>
          <w:rFonts w:eastAsia="Open Sans Semibold"/>
          <w:sz w:val="28"/>
          <w:szCs w:val="28"/>
        </w:rPr>
      </w:pPr>
      <w:r w:rsidRPr="004668B4">
        <w:rPr>
          <w:rFonts w:eastAsia="Open Sans Semibold"/>
          <w:sz w:val="28"/>
          <w:szCs w:val="28"/>
        </w:rPr>
        <w:t>Funds and Other Resources</w:t>
      </w:r>
      <w:r w:rsidRPr="004668B4">
        <w:rPr>
          <w:rFonts w:eastAsia="Open Sans Semibold"/>
          <w:sz w:val="28"/>
          <w:szCs w:val="28"/>
        </w:rPr>
        <w:br/>
      </w:r>
      <w:r w:rsidRPr="004668B4">
        <w:rPr>
          <w:rFonts w:eastAsia="Open Sans Semibold"/>
          <w:sz w:val="20"/>
          <w:szCs w:val="20"/>
        </w:rPr>
        <w:t>Conducting an evaluation will require some allocation of funds and other resources. Preparing for these costs can make your plans concrete and alleviate budget constraints further into the project.</w:t>
      </w:r>
      <w:r w:rsidRPr="004668B4">
        <w:rPr>
          <w:rFonts w:eastAsia="Open Sans Semibold"/>
          <w:sz w:val="20"/>
          <w:szCs w:val="20"/>
        </w:rPr>
        <w:tab/>
      </w:r>
      <w:r w:rsidRPr="004668B4">
        <w:rPr>
          <w:rFonts w:eastAsia="Open Sans Semibold"/>
          <w:sz w:val="28"/>
          <w:szCs w:val="28"/>
        </w:rPr>
        <w:br/>
      </w:r>
    </w:p>
    <w:p w14:paraId="6E5E2727" w14:textId="22A4C10A" w:rsidR="001820E2" w:rsidRPr="004668B4" w:rsidRDefault="004668B4" w:rsidP="001820E2">
      <w:pPr>
        <w:pStyle w:val="normal0"/>
        <w:numPr>
          <w:ilvl w:val="0"/>
          <w:numId w:val="7"/>
        </w:numPr>
        <w:rPr>
          <w:rFonts w:eastAsia="Open Sans Semibold"/>
          <w:sz w:val="28"/>
          <w:szCs w:val="28"/>
        </w:rPr>
      </w:pPr>
      <w:r w:rsidRPr="004668B4">
        <w:rPr>
          <w:rFonts w:eastAsia="Open Sans Semibold"/>
          <w:sz w:val="28"/>
          <w:szCs w:val="28"/>
        </w:rPr>
        <w:t>Leadership and Supporting Change</w:t>
      </w:r>
      <w:r w:rsidRPr="004668B4">
        <w:rPr>
          <w:rFonts w:eastAsia="Open Sans Semibold"/>
          <w:sz w:val="28"/>
          <w:szCs w:val="28"/>
        </w:rPr>
        <w:br/>
      </w:r>
      <w:r w:rsidRPr="004668B4">
        <w:rPr>
          <w:rFonts w:eastAsia="Open Sans Semibold"/>
          <w:sz w:val="20"/>
          <w:szCs w:val="20"/>
        </w:rPr>
        <w:t>Buy-in from managers, team leaders and funders will ensure evaluation work is given priority and can drive future service improvements.</w:t>
      </w:r>
      <w:r w:rsidR="001820E2" w:rsidRPr="004668B4">
        <w:rPr>
          <w:rFonts w:eastAsia="Open Sans Semibold"/>
          <w:sz w:val="28"/>
          <w:szCs w:val="28"/>
        </w:rPr>
        <w:br/>
      </w:r>
    </w:p>
    <w:p w14:paraId="40F01CBB" w14:textId="77777777" w:rsidR="008759DB" w:rsidRPr="001820E2" w:rsidRDefault="008759DB">
      <w:pPr>
        <w:rPr>
          <w:rFonts w:eastAsia="Open Sans"/>
          <w:sz w:val="28"/>
          <w:szCs w:val="28"/>
        </w:rPr>
      </w:pPr>
      <w:bookmarkStart w:id="1" w:name="_z9tz1wgi169t" w:colFirst="0" w:colLast="0"/>
      <w:bookmarkEnd w:id="1"/>
      <w:r w:rsidRPr="001820E2">
        <w:rPr>
          <w:rFonts w:eastAsia="Open Sans"/>
          <w:sz w:val="28"/>
          <w:szCs w:val="28"/>
        </w:rPr>
        <w:br w:type="page"/>
      </w:r>
    </w:p>
    <w:p w14:paraId="69CD9C70" w14:textId="42F15FAC" w:rsidR="00651777" w:rsidRPr="003426D1" w:rsidRDefault="00DE4D8A" w:rsidP="003C0524">
      <w:pPr>
        <w:pStyle w:val="Heading2"/>
        <w:spacing w:before="0"/>
        <w:rPr>
          <w:rFonts w:eastAsia="Open Sans"/>
          <w:sz w:val="36"/>
          <w:szCs w:val="36"/>
        </w:rPr>
      </w:pPr>
      <w:r w:rsidRPr="003426D1">
        <w:rPr>
          <w:rFonts w:eastAsia="Open Sans"/>
          <w:sz w:val="36"/>
          <w:szCs w:val="36"/>
        </w:rPr>
        <w:lastRenderedPageBreak/>
        <w:t>1. People</w:t>
      </w:r>
    </w:p>
    <w:p w14:paraId="0FF76FE0" w14:textId="77777777" w:rsidR="00651777" w:rsidRPr="003C0524" w:rsidRDefault="00DE4D8A">
      <w:pPr>
        <w:pStyle w:val="normal0"/>
      </w:pPr>
      <w:r w:rsidRPr="003C0524">
        <w:rPr>
          <w:rFonts w:eastAsia="Open Sans"/>
        </w:rPr>
        <w:t>Having someone in place to lead the evaluation is a critical factor in determining your readiness to move forward.</w:t>
      </w:r>
      <w:r w:rsidRPr="003C0524">
        <w:tab/>
      </w:r>
    </w:p>
    <w:p w14:paraId="228BA02B" w14:textId="77777777" w:rsidR="00651777" w:rsidRPr="003C0524" w:rsidRDefault="00651777">
      <w:pPr>
        <w:pStyle w:val="normal0"/>
      </w:pPr>
    </w:p>
    <w:tbl>
      <w:tblPr>
        <w:tblStyle w:val="a"/>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36615FA2" w14:textId="77777777" w:rsidTr="006A7D06">
        <w:tc>
          <w:tcPr>
            <w:tcW w:w="4395" w:type="dxa"/>
            <w:shd w:val="clear" w:color="auto" w:fill="269ACD"/>
            <w:tcMar>
              <w:top w:w="100" w:type="dxa"/>
              <w:left w:w="100" w:type="dxa"/>
              <w:bottom w:w="100" w:type="dxa"/>
              <w:right w:w="100" w:type="dxa"/>
            </w:tcMar>
          </w:tcPr>
          <w:p w14:paraId="618C6983" w14:textId="77777777" w:rsidR="00651777" w:rsidRPr="003C0524" w:rsidRDefault="00DE4D8A">
            <w:pPr>
              <w:pStyle w:val="normal0"/>
              <w:widowControl w:val="0"/>
              <w:spacing w:line="240" w:lineRule="auto"/>
              <w:rPr>
                <w:rFonts w:eastAsia="Open Sans"/>
                <w:b/>
                <w:color w:val="FFFFFF"/>
              </w:rPr>
            </w:pPr>
            <w:r w:rsidRPr="003C0524">
              <w:rPr>
                <w:rFonts w:eastAsia="Open Sans"/>
                <w:b/>
                <w:color w:val="FFFFFF"/>
              </w:rPr>
              <w:t>Need to Have</w:t>
            </w:r>
          </w:p>
        </w:tc>
        <w:tc>
          <w:tcPr>
            <w:tcW w:w="1320" w:type="dxa"/>
            <w:shd w:val="clear" w:color="auto" w:fill="269ACD"/>
            <w:tcMar>
              <w:top w:w="100" w:type="dxa"/>
              <w:left w:w="100" w:type="dxa"/>
              <w:bottom w:w="100" w:type="dxa"/>
              <w:right w:w="100" w:type="dxa"/>
            </w:tcMar>
          </w:tcPr>
          <w:p w14:paraId="62B8A2E6" w14:textId="7F43BA8E" w:rsidR="00651777" w:rsidRPr="003C0524" w:rsidRDefault="001820E2" w:rsidP="003C0524">
            <w:pPr>
              <w:pStyle w:val="normal0"/>
              <w:widowControl w:val="0"/>
              <w:spacing w:line="240" w:lineRule="auto"/>
              <w:rPr>
                <w:rFonts w:eastAsia="Open Sans"/>
                <w:b/>
                <w:color w:val="FFFFFF"/>
              </w:rPr>
            </w:pPr>
            <w:r>
              <w:rPr>
                <w:rFonts w:eastAsia="Arial Unicode MS"/>
                <w:b/>
                <w:color w:val="FFFFFF"/>
              </w:rPr>
              <w:sym w:font="Wingdings" w:char="F0FC"/>
            </w:r>
            <w:r>
              <w:rPr>
                <w:rFonts w:eastAsia="Arial Unicode MS"/>
                <w:b/>
                <w:color w:val="FFFFFF"/>
              </w:rPr>
              <w:t xml:space="preserve"> </w:t>
            </w:r>
            <w:r w:rsidR="00DE4D8A" w:rsidRPr="003C0524">
              <w:rPr>
                <w:rFonts w:eastAsia="Arial Unicode MS"/>
                <w:b/>
                <w:color w:val="FFFFFF"/>
              </w:rPr>
              <w:t>I</w:t>
            </w:r>
            <w:r w:rsidR="003C0524" w:rsidRPr="003C0524">
              <w:rPr>
                <w:rFonts w:eastAsia="Arial Unicode MS"/>
                <w:b/>
                <w:color w:val="FFFFFF"/>
              </w:rPr>
              <w:t xml:space="preserve">n </w:t>
            </w:r>
            <w:r w:rsidR="00DE4D8A" w:rsidRPr="003C0524">
              <w:rPr>
                <w:rFonts w:eastAsia="Arial Unicode MS"/>
                <w:b/>
                <w:color w:val="FFFFFF"/>
              </w:rPr>
              <w:t>Place</w:t>
            </w:r>
          </w:p>
        </w:tc>
        <w:tc>
          <w:tcPr>
            <w:tcW w:w="4365" w:type="dxa"/>
            <w:shd w:val="clear" w:color="auto" w:fill="269ACD"/>
            <w:tcMar>
              <w:top w:w="100" w:type="dxa"/>
              <w:left w:w="100" w:type="dxa"/>
              <w:bottom w:w="100" w:type="dxa"/>
              <w:right w:w="100" w:type="dxa"/>
            </w:tcMar>
          </w:tcPr>
          <w:p w14:paraId="604E495D" w14:textId="77777777" w:rsidR="00651777" w:rsidRPr="003C0524" w:rsidRDefault="00DE4D8A">
            <w:pPr>
              <w:pStyle w:val="normal0"/>
              <w:widowControl w:val="0"/>
              <w:spacing w:line="240" w:lineRule="auto"/>
              <w:rPr>
                <w:rFonts w:eastAsia="Open Sans"/>
                <w:b/>
                <w:color w:val="FFFFFF"/>
              </w:rPr>
            </w:pPr>
            <w:r w:rsidRPr="003C0524">
              <w:rPr>
                <w:rFonts w:eastAsia="Open Sans"/>
                <w:b/>
                <w:color w:val="FFFFFF"/>
              </w:rPr>
              <w:t>Not in place, but we will address it by:</w:t>
            </w:r>
          </w:p>
        </w:tc>
      </w:tr>
      <w:tr w:rsidR="00651777" w:rsidRPr="003C0524" w14:paraId="3106D829" w14:textId="77777777" w:rsidTr="006A7D06">
        <w:trPr>
          <w:trHeight w:val="832"/>
        </w:trPr>
        <w:tc>
          <w:tcPr>
            <w:tcW w:w="4395" w:type="dxa"/>
            <w:shd w:val="clear" w:color="auto" w:fill="auto"/>
            <w:tcMar>
              <w:top w:w="100" w:type="dxa"/>
              <w:left w:w="100" w:type="dxa"/>
              <w:bottom w:w="100" w:type="dxa"/>
              <w:right w:w="100" w:type="dxa"/>
            </w:tcMar>
          </w:tcPr>
          <w:p w14:paraId="509EA470" w14:textId="77777777" w:rsidR="00651777" w:rsidRPr="003426D1" w:rsidRDefault="00DE4D8A" w:rsidP="008759DB">
            <w:pPr>
              <w:pStyle w:val="normal0"/>
              <w:widowControl w:val="0"/>
              <w:ind w:left="425" w:hanging="425"/>
              <w:rPr>
                <w:rFonts w:eastAsia="Open Sans"/>
                <w:sz w:val="21"/>
                <w:szCs w:val="21"/>
              </w:rPr>
            </w:pPr>
            <w:r w:rsidRPr="003426D1">
              <w:rPr>
                <w:rFonts w:eastAsia="Open Sans"/>
                <w:b/>
                <w:sz w:val="21"/>
                <w:szCs w:val="21"/>
              </w:rPr>
              <w:t xml:space="preserve">1.1  </w:t>
            </w:r>
            <w:r w:rsidRPr="003426D1">
              <w:rPr>
                <w:rFonts w:eastAsia="Open Sans"/>
                <w:sz w:val="21"/>
                <w:szCs w:val="21"/>
              </w:rPr>
              <w:t>Is there someone who can lead the evaluation work?</w:t>
            </w:r>
          </w:p>
        </w:tc>
        <w:tc>
          <w:tcPr>
            <w:tcW w:w="1320" w:type="dxa"/>
            <w:shd w:val="clear" w:color="auto" w:fill="auto"/>
            <w:tcMar>
              <w:top w:w="100" w:type="dxa"/>
              <w:left w:w="100" w:type="dxa"/>
              <w:bottom w:w="100" w:type="dxa"/>
              <w:right w:w="100" w:type="dxa"/>
            </w:tcMar>
          </w:tcPr>
          <w:p w14:paraId="71174DAD"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260BE2C1" w14:textId="77777777" w:rsidR="00651777" w:rsidRPr="003C0524" w:rsidRDefault="00651777">
            <w:pPr>
              <w:pStyle w:val="normal0"/>
              <w:widowControl w:val="0"/>
              <w:spacing w:line="240" w:lineRule="auto"/>
              <w:rPr>
                <w:rFonts w:eastAsia="Open Sans"/>
                <w:sz w:val="18"/>
                <w:szCs w:val="18"/>
              </w:rPr>
            </w:pPr>
          </w:p>
        </w:tc>
      </w:tr>
      <w:tr w:rsidR="00651777" w:rsidRPr="003C0524" w14:paraId="1237B279" w14:textId="77777777" w:rsidTr="006A7D06">
        <w:trPr>
          <w:trHeight w:val="1357"/>
        </w:trPr>
        <w:tc>
          <w:tcPr>
            <w:tcW w:w="4395" w:type="dxa"/>
            <w:shd w:val="clear" w:color="auto" w:fill="auto"/>
            <w:tcMar>
              <w:top w:w="100" w:type="dxa"/>
              <w:left w:w="100" w:type="dxa"/>
              <w:bottom w:w="100" w:type="dxa"/>
              <w:right w:w="100" w:type="dxa"/>
            </w:tcMar>
          </w:tcPr>
          <w:p w14:paraId="6E9F72C3" w14:textId="77777777" w:rsidR="00651777" w:rsidRPr="003426D1" w:rsidRDefault="00DE4D8A" w:rsidP="008759DB">
            <w:pPr>
              <w:pStyle w:val="normal0"/>
              <w:widowControl w:val="0"/>
              <w:ind w:left="425" w:hanging="425"/>
              <w:rPr>
                <w:rFonts w:eastAsia="Open Sans"/>
                <w:sz w:val="21"/>
                <w:szCs w:val="21"/>
              </w:rPr>
            </w:pPr>
            <w:r w:rsidRPr="003426D1">
              <w:rPr>
                <w:rFonts w:eastAsia="Open Sans"/>
                <w:b/>
                <w:sz w:val="21"/>
                <w:szCs w:val="21"/>
              </w:rPr>
              <w:t>1.2</w:t>
            </w:r>
            <w:r w:rsidRPr="003426D1">
              <w:rPr>
                <w:rFonts w:eastAsia="Open Sans"/>
                <w:sz w:val="21"/>
                <w:szCs w:val="21"/>
              </w:rPr>
              <w:t xml:space="preserve">  Does the person who leads this work have time to coordinate what needs to be done or adjust workload in order to do so?</w:t>
            </w:r>
          </w:p>
        </w:tc>
        <w:tc>
          <w:tcPr>
            <w:tcW w:w="1320" w:type="dxa"/>
            <w:shd w:val="clear" w:color="auto" w:fill="auto"/>
            <w:tcMar>
              <w:top w:w="100" w:type="dxa"/>
              <w:left w:w="100" w:type="dxa"/>
              <w:bottom w:w="100" w:type="dxa"/>
              <w:right w:w="100" w:type="dxa"/>
            </w:tcMar>
          </w:tcPr>
          <w:p w14:paraId="760282D2"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5961A65A" w14:textId="77777777" w:rsidR="00651777" w:rsidRPr="003C0524" w:rsidRDefault="00651777">
            <w:pPr>
              <w:pStyle w:val="normal0"/>
              <w:widowControl w:val="0"/>
              <w:spacing w:line="240" w:lineRule="auto"/>
              <w:rPr>
                <w:rFonts w:eastAsia="Open Sans"/>
                <w:sz w:val="18"/>
                <w:szCs w:val="18"/>
              </w:rPr>
            </w:pPr>
          </w:p>
        </w:tc>
      </w:tr>
      <w:tr w:rsidR="00651777" w:rsidRPr="003C0524" w14:paraId="61741C0C" w14:textId="77777777" w:rsidTr="006A7D06">
        <w:trPr>
          <w:trHeight w:val="1478"/>
        </w:trPr>
        <w:tc>
          <w:tcPr>
            <w:tcW w:w="4395" w:type="dxa"/>
            <w:shd w:val="clear" w:color="auto" w:fill="auto"/>
            <w:tcMar>
              <w:top w:w="100" w:type="dxa"/>
              <w:left w:w="100" w:type="dxa"/>
              <w:bottom w:w="100" w:type="dxa"/>
              <w:right w:w="100" w:type="dxa"/>
            </w:tcMar>
          </w:tcPr>
          <w:p w14:paraId="7DC69562" w14:textId="77777777" w:rsidR="00651777" w:rsidRPr="003426D1" w:rsidRDefault="00DE4D8A" w:rsidP="008759DB">
            <w:pPr>
              <w:pStyle w:val="normal0"/>
              <w:widowControl w:val="0"/>
              <w:ind w:left="425" w:hanging="425"/>
              <w:rPr>
                <w:rFonts w:eastAsia="Open Sans"/>
                <w:sz w:val="21"/>
                <w:szCs w:val="21"/>
              </w:rPr>
            </w:pPr>
            <w:r w:rsidRPr="003426D1">
              <w:rPr>
                <w:rFonts w:eastAsia="Open Sans"/>
                <w:b/>
                <w:sz w:val="21"/>
                <w:szCs w:val="21"/>
              </w:rPr>
              <w:t xml:space="preserve">1.3  </w:t>
            </w:r>
            <w:r w:rsidRPr="003426D1">
              <w:rPr>
                <w:rFonts w:eastAsia="Open Sans"/>
                <w:sz w:val="21"/>
                <w:szCs w:val="21"/>
              </w:rPr>
              <w:t>Do you have someone who can analyze the data and produce relevant reports or knowledge exchange and transfer products coming out of the evaluation?</w:t>
            </w:r>
          </w:p>
        </w:tc>
        <w:tc>
          <w:tcPr>
            <w:tcW w:w="1320" w:type="dxa"/>
            <w:shd w:val="clear" w:color="auto" w:fill="auto"/>
            <w:tcMar>
              <w:top w:w="100" w:type="dxa"/>
              <w:left w:w="100" w:type="dxa"/>
              <w:bottom w:w="100" w:type="dxa"/>
              <w:right w:w="100" w:type="dxa"/>
            </w:tcMar>
          </w:tcPr>
          <w:p w14:paraId="465DD11B"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82BC011" w14:textId="77777777" w:rsidR="00651777" w:rsidRPr="003C0524" w:rsidRDefault="00651777">
            <w:pPr>
              <w:pStyle w:val="normal0"/>
              <w:widowControl w:val="0"/>
              <w:spacing w:line="240" w:lineRule="auto"/>
              <w:rPr>
                <w:rFonts w:eastAsia="Open Sans"/>
                <w:sz w:val="18"/>
                <w:szCs w:val="18"/>
              </w:rPr>
            </w:pPr>
          </w:p>
        </w:tc>
      </w:tr>
      <w:tr w:rsidR="00651777" w:rsidRPr="003C0524" w14:paraId="1C630FE4" w14:textId="77777777" w:rsidTr="006A7D06">
        <w:tc>
          <w:tcPr>
            <w:tcW w:w="4395" w:type="dxa"/>
            <w:shd w:val="clear" w:color="auto" w:fill="269ACD"/>
            <w:tcMar>
              <w:top w:w="100" w:type="dxa"/>
              <w:left w:w="100" w:type="dxa"/>
              <w:bottom w:w="100" w:type="dxa"/>
              <w:right w:w="100" w:type="dxa"/>
            </w:tcMar>
          </w:tcPr>
          <w:p w14:paraId="3E64EA53" w14:textId="77777777" w:rsidR="00651777" w:rsidRPr="003426D1" w:rsidRDefault="00DE4D8A">
            <w:pPr>
              <w:pStyle w:val="normal0"/>
              <w:widowControl w:val="0"/>
              <w:spacing w:line="240" w:lineRule="auto"/>
              <w:rPr>
                <w:rFonts w:eastAsia="Open Sans"/>
                <w:b/>
                <w:color w:val="FFFFFF"/>
                <w:sz w:val="21"/>
                <w:szCs w:val="21"/>
              </w:rPr>
            </w:pPr>
            <w:r w:rsidRPr="003426D1">
              <w:rPr>
                <w:rFonts w:eastAsia="Open Sans"/>
                <w:b/>
                <w:color w:val="FFFFFF"/>
                <w:sz w:val="21"/>
                <w:szCs w:val="21"/>
              </w:rPr>
              <w:t>Nice to Have</w:t>
            </w:r>
          </w:p>
        </w:tc>
        <w:tc>
          <w:tcPr>
            <w:tcW w:w="1320" w:type="dxa"/>
            <w:shd w:val="clear" w:color="auto" w:fill="269ACD"/>
            <w:tcMar>
              <w:top w:w="100" w:type="dxa"/>
              <w:left w:w="100" w:type="dxa"/>
              <w:bottom w:w="100" w:type="dxa"/>
              <w:right w:w="100" w:type="dxa"/>
            </w:tcMar>
          </w:tcPr>
          <w:p w14:paraId="407E568E" w14:textId="5BA8DEAC" w:rsidR="00651777" w:rsidRPr="003C0524" w:rsidRDefault="001820E2">
            <w:pPr>
              <w:pStyle w:val="normal0"/>
              <w:widowControl w:val="0"/>
              <w:spacing w:line="240" w:lineRule="auto"/>
              <w:rPr>
                <w:rFonts w:eastAsia="Open Sans"/>
                <w:b/>
                <w:color w:val="FFFFFF"/>
              </w:rPr>
            </w:pPr>
            <w:r>
              <w:rPr>
                <w:rFonts w:eastAsia="Arial Unicode MS"/>
                <w:b/>
                <w:color w:val="FFFFFF"/>
              </w:rPr>
              <w:sym w:font="Wingdings" w:char="F0FC"/>
            </w:r>
            <w:r w:rsidR="00DE4D8A" w:rsidRPr="003C0524">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49CB6EB6" w14:textId="77777777" w:rsidR="00651777" w:rsidRPr="003C0524" w:rsidRDefault="00DE4D8A">
            <w:pPr>
              <w:pStyle w:val="normal0"/>
              <w:widowControl w:val="0"/>
              <w:spacing w:line="240" w:lineRule="auto"/>
              <w:rPr>
                <w:rFonts w:eastAsia="Open Sans"/>
                <w:b/>
                <w:color w:val="FFFFFF"/>
              </w:rPr>
            </w:pPr>
            <w:r w:rsidRPr="003C0524">
              <w:rPr>
                <w:rFonts w:eastAsia="Open Sans"/>
                <w:b/>
                <w:color w:val="FFFFFF"/>
              </w:rPr>
              <w:t>Not in place, but we will address it by:</w:t>
            </w:r>
          </w:p>
        </w:tc>
      </w:tr>
      <w:tr w:rsidR="00651777" w:rsidRPr="003C0524" w14:paraId="434AA9D4" w14:textId="77777777" w:rsidTr="006A7D06">
        <w:trPr>
          <w:trHeight w:val="1708"/>
        </w:trPr>
        <w:tc>
          <w:tcPr>
            <w:tcW w:w="4395" w:type="dxa"/>
            <w:shd w:val="clear" w:color="auto" w:fill="auto"/>
            <w:tcMar>
              <w:top w:w="100" w:type="dxa"/>
              <w:left w:w="100" w:type="dxa"/>
              <w:bottom w:w="100" w:type="dxa"/>
              <w:right w:w="100" w:type="dxa"/>
            </w:tcMar>
          </w:tcPr>
          <w:p w14:paraId="1F655427" w14:textId="77777777" w:rsidR="00651777" w:rsidRPr="003426D1" w:rsidRDefault="00DE4D8A" w:rsidP="008759DB">
            <w:pPr>
              <w:pStyle w:val="normal0"/>
              <w:widowControl w:val="0"/>
              <w:ind w:left="425" w:hanging="425"/>
              <w:rPr>
                <w:rFonts w:eastAsia="Open Sans"/>
                <w:sz w:val="21"/>
                <w:szCs w:val="21"/>
              </w:rPr>
            </w:pPr>
            <w:r w:rsidRPr="003426D1">
              <w:rPr>
                <w:rFonts w:eastAsia="Open Sans"/>
                <w:b/>
                <w:sz w:val="21"/>
                <w:szCs w:val="21"/>
              </w:rPr>
              <w:t xml:space="preserve">1.4  </w:t>
            </w:r>
            <w:r w:rsidRPr="003426D1">
              <w:rPr>
                <w:rFonts w:eastAsia="Open Sans"/>
                <w:sz w:val="21"/>
                <w:szCs w:val="21"/>
              </w:rPr>
              <w:t>Does the lead person have experience in evaluation work, OR can they access webinars, tutorials or engage in other learning to get things moving on the evaluation planning?</w:t>
            </w:r>
          </w:p>
        </w:tc>
        <w:tc>
          <w:tcPr>
            <w:tcW w:w="1320" w:type="dxa"/>
            <w:shd w:val="clear" w:color="auto" w:fill="auto"/>
            <w:tcMar>
              <w:top w:w="100" w:type="dxa"/>
              <w:left w:w="100" w:type="dxa"/>
              <w:bottom w:w="100" w:type="dxa"/>
              <w:right w:w="100" w:type="dxa"/>
            </w:tcMar>
          </w:tcPr>
          <w:p w14:paraId="0D5A2A19"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570DB0F6" w14:textId="77777777" w:rsidR="00651777" w:rsidRPr="003C0524" w:rsidRDefault="00651777">
            <w:pPr>
              <w:pStyle w:val="normal0"/>
              <w:widowControl w:val="0"/>
              <w:spacing w:line="240" w:lineRule="auto"/>
              <w:rPr>
                <w:rFonts w:eastAsia="Open Sans"/>
                <w:sz w:val="18"/>
                <w:szCs w:val="18"/>
              </w:rPr>
            </w:pPr>
          </w:p>
        </w:tc>
      </w:tr>
      <w:tr w:rsidR="00651777" w:rsidRPr="003C0524" w14:paraId="7AAA95E1" w14:textId="77777777" w:rsidTr="006A7D06">
        <w:trPr>
          <w:trHeight w:val="928"/>
        </w:trPr>
        <w:tc>
          <w:tcPr>
            <w:tcW w:w="4395" w:type="dxa"/>
            <w:shd w:val="clear" w:color="auto" w:fill="auto"/>
            <w:tcMar>
              <w:top w:w="100" w:type="dxa"/>
              <w:left w:w="100" w:type="dxa"/>
              <w:bottom w:w="100" w:type="dxa"/>
              <w:right w:w="100" w:type="dxa"/>
            </w:tcMar>
          </w:tcPr>
          <w:p w14:paraId="22620967" w14:textId="77777777" w:rsidR="00651777" w:rsidRPr="003426D1" w:rsidRDefault="00DE4D8A" w:rsidP="008759DB">
            <w:pPr>
              <w:pStyle w:val="normal0"/>
              <w:widowControl w:val="0"/>
              <w:ind w:left="425" w:hanging="425"/>
              <w:rPr>
                <w:rFonts w:eastAsia="Open Sans"/>
                <w:sz w:val="21"/>
                <w:szCs w:val="21"/>
              </w:rPr>
            </w:pPr>
            <w:r w:rsidRPr="003426D1">
              <w:rPr>
                <w:rFonts w:eastAsia="Open Sans"/>
                <w:b/>
                <w:sz w:val="21"/>
                <w:szCs w:val="21"/>
              </w:rPr>
              <w:t xml:space="preserve">1.5  </w:t>
            </w:r>
            <w:r w:rsidRPr="003426D1">
              <w:rPr>
                <w:rFonts w:eastAsia="Open Sans"/>
                <w:sz w:val="21"/>
                <w:szCs w:val="21"/>
              </w:rPr>
              <w:t>Is there a possibility of hiring an external evaluator?</w:t>
            </w:r>
          </w:p>
        </w:tc>
        <w:tc>
          <w:tcPr>
            <w:tcW w:w="1320" w:type="dxa"/>
            <w:shd w:val="clear" w:color="auto" w:fill="auto"/>
            <w:tcMar>
              <w:top w:w="100" w:type="dxa"/>
              <w:left w:w="100" w:type="dxa"/>
              <w:bottom w:w="100" w:type="dxa"/>
              <w:right w:w="100" w:type="dxa"/>
            </w:tcMar>
          </w:tcPr>
          <w:p w14:paraId="260F70AA"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961DEBC" w14:textId="77777777" w:rsidR="00651777" w:rsidRPr="003C0524" w:rsidRDefault="00651777">
            <w:pPr>
              <w:pStyle w:val="normal0"/>
              <w:widowControl w:val="0"/>
              <w:spacing w:line="240" w:lineRule="auto"/>
              <w:rPr>
                <w:rFonts w:eastAsia="Open Sans"/>
                <w:sz w:val="18"/>
                <w:szCs w:val="18"/>
              </w:rPr>
            </w:pPr>
          </w:p>
        </w:tc>
      </w:tr>
      <w:tr w:rsidR="00651777" w:rsidRPr="003C0524" w14:paraId="0C7C5972" w14:textId="77777777" w:rsidTr="006A7D06">
        <w:trPr>
          <w:trHeight w:val="1186"/>
        </w:trPr>
        <w:tc>
          <w:tcPr>
            <w:tcW w:w="4395" w:type="dxa"/>
            <w:shd w:val="clear" w:color="auto" w:fill="auto"/>
            <w:tcMar>
              <w:top w:w="100" w:type="dxa"/>
              <w:left w:w="100" w:type="dxa"/>
              <w:bottom w:w="100" w:type="dxa"/>
              <w:right w:w="100" w:type="dxa"/>
            </w:tcMar>
          </w:tcPr>
          <w:p w14:paraId="7D44D2CB" w14:textId="77777777" w:rsidR="00651777" w:rsidRPr="003426D1" w:rsidRDefault="00DE4D8A" w:rsidP="008759DB">
            <w:pPr>
              <w:pStyle w:val="normal0"/>
              <w:widowControl w:val="0"/>
              <w:ind w:left="425" w:hanging="425"/>
              <w:rPr>
                <w:rFonts w:eastAsia="Open Sans"/>
                <w:sz w:val="21"/>
                <w:szCs w:val="21"/>
              </w:rPr>
            </w:pPr>
            <w:r w:rsidRPr="003426D1">
              <w:rPr>
                <w:rFonts w:eastAsia="Open Sans"/>
                <w:b/>
                <w:sz w:val="21"/>
                <w:szCs w:val="21"/>
              </w:rPr>
              <w:t>1.6</w:t>
            </w:r>
            <w:r w:rsidRPr="003426D1">
              <w:rPr>
                <w:rFonts w:eastAsia="Open Sans"/>
                <w:sz w:val="21"/>
                <w:szCs w:val="21"/>
              </w:rPr>
              <w:t xml:space="preserve">  Are there evaluation experts in your network or on your campus that can support your process?</w:t>
            </w:r>
          </w:p>
        </w:tc>
        <w:tc>
          <w:tcPr>
            <w:tcW w:w="1320" w:type="dxa"/>
            <w:shd w:val="clear" w:color="auto" w:fill="auto"/>
            <w:tcMar>
              <w:top w:w="100" w:type="dxa"/>
              <w:left w:w="100" w:type="dxa"/>
              <w:bottom w:w="100" w:type="dxa"/>
              <w:right w:w="100" w:type="dxa"/>
            </w:tcMar>
          </w:tcPr>
          <w:p w14:paraId="5457B1E7"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4350C402" w14:textId="77777777" w:rsidR="00651777" w:rsidRPr="003C0524" w:rsidRDefault="00651777">
            <w:pPr>
              <w:pStyle w:val="normal0"/>
              <w:widowControl w:val="0"/>
              <w:spacing w:line="240" w:lineRule="auto"/>
              <w:rPr>
                <w:rFonts w:eastAsia="Open Sans"/>
                <w:sz w:val="18"/>
                <w:szCs w:val="18"/>
              </w:rPr>
            </w:pPr>
          </w:p>
        </w:tc>
      </w:tr>
    </w:tbl>
    <w:p w14:paraId="1980204A" w14:textId="77777777" w:rsidR="00651777" w:rsidRPr="003C0524" w:rsidRDefault="00651777">
      <w:pPr>
        <w:pStyle w:val="normal0"/>
        <w:rPr>
          <w:rFonts w:eastAsia="Open Sans"/>
        </w:rPr>
      </w:pPr>
    </w:p>
    <w:p w14:paraId="6363815C" w14:textId="4F14E69A" w:rsidR="00651777" w:rsidRPr="001820E2" w:rsidRDefault="00DE4D8A" w:rsidP="003C0524">
      <w:pPr>
        <w:pStyle w:val="normal0"/>
        <w:numPr>
          <w:ilvl w:val="0"/>
          <w:numId w:val="1"/>
        </w:numPr>
        <w:rPr>
          <w:rFonts w:eastAsia="Open Sans"/>
          <w:i/>
          <w:lang w:val="en-US"/>
        </w:rPr>
      </w:pPr>
      <w:r w:rsidRPr="001820E2">
        <w:rPr>
          <w:rFonts w:eastAsia="Open Sans"/>
          <w:b/>
          <w:i/>
        </w:rPr>
        <w:t>QUICK TIP:</w:t>
      </w:r>
      <w:r w:rsidRPr="001820E2">
        <w:rPr>
          <w:rFonts w:eastAsia="Open Sans"/>
          <w:i/>
        </w:rPr>
        <w:t xml:space="preserve"> Is</w:t>
      </w:r>
      <w:bookmarkStart w:id="2" w:name="_saroz04k3nj" w:colFirst="0" w:colLast="0"/>
      <w:bookmarkEnd w:id="2"/>
      <w:r w:rsidR="001820E2" w:rsidRPr="001820E2">
        <w:rPr>
          <w:rFonts w:eastAsia="Open Sans"/>
          <w:i/>
          <w:lang w:val="en-US"/>
        </w:rPr>
        <w:t xml:space="preserve"> there a graduate research and evaluation program on your campus  where you </w:t>
      </w:r>
      <w:r w:rsidR="001820E2" w:rsidRPr="001820E2">
        <w:rPr>
          <w:rFonts w:eastAsia="Open Sans"/>
          <w:i/>
          <w:lang w:val="en-US"/>
        </w:rPr>
        <w:br/>
        <w:t>may be able to find students who can support your analysis or data collection work in exchange</w:t>
      </w:r>
      <w:r w:rsidR="001820E2" w:rsidRPr="001820E2">
        <w:rPr>
          <w:rFonts w:eastAsia="Open Sans"/>
          <w:i/>
          <w:lang w:val="en-US"/>
        </w:rPr>
        <w:br/>
        <w:t>for practical experience that they may add to their resume?</w:t>
      </w:r>
      <w:r w:rsidR="001820E2">
        <w:rPr>
          <w:rFonts w:eastAsia="Open Sans"/>
          <w:i/>
          <w:lang w:val="en-US"/>
        </w:rPr>
        <w:br/>
      </w:r>
      <w:r w:rsidR="001820E2" w:rsidRPr="001820E2">
        <w:rPr>
          <w:rFonts w:eastAsia="Open Sans"/>
          <w:i/>
          <w:u w:val="single"/>
          <w:lang w:val="en-US"/>
        </w:rPr>
        <w:t>See also tips in 3 (Funds &amp; Other Resources)</w:t>
      </w:r>
      <w:r w:rsidRPr="001820E2">
        <w:br w:type="page"/>
      </w:r>
    </w:p>
    <w:p w14:paraId="7B669563" w14:textId="77777777" w:rsidR="00651777" w:rsidRPr="003426D1" w:rsidRDefault="00DE4D8A">
      <w:pPr>
        <w:pStyle w:val="Heading2"/>
        <w:spacing w:before="0"/>
        <w:rPr>
          <w:rFonts w:eastAsia="Open Sans"/>
          <w:sz w:val="36"/>
          <w:szCs w:val="36"/>
        </w:rPr>
      </w:pPr>
      <w:bookmarkStart w:id="3" w:name="_4tjb8duown98" w:colFirst="0" w:colLast="0"/>
      <w:bookmarkEnd w:id="3"/>
      <w:r w:rsidRPr="003426D1">
        <w:rPr>
          <w:rFonts w:eastAsia="Open Sans"/>
          <w:sz w:val="36"/>
          <w:szCs w:val="36"/>
        </w:rPr>
        <w:lastRenderedPageBreak/>
        <w:t>2. Time</w:t>
      </w:r>
    </w:p>
    <w:p w14:paraId="297DF78B" w14:textId="77777777" w:rsidR="00651777" w:rsidRPr="003C0524" w:rsidRDefault="00DE4D8A">
      <w:pPr>
        <w:pStyle w:val="normal0"/>
        <w:rPr>
          <w:rFonts w:eastAsia="Open Sans"/>
        </w:rPr>
      </w:pPr>
      <w:r w:rsidRPr="003C0524">
        <w:rPr>
          <w:rFonts w:eastAsia="Open Sans"/>
        </w:rPr>
        <w:t>Allocating time for evaluation work in staff work plans and/or team planning allows for preparation, and helps mitigate a situation where workloads may become unmanageable.</w:t>
      </w:r>
      <w:r w:rsidRPr="003C0524">
        <w:tab/>
      </w:r>
    </w:p>
    <w:p w14:paraId="608E5DA5" w14:textId="77777777" w:rsidR="00651777" w:rsidRPr="003C0524" w:rsidRDefault="00651777">
      <w:pPr>
        <w:pStyle w:val="normal0"/>
      </w:pPr>
    </w:p>
    <w:tbl>
      <w:tblPr>
        <w:tblStyle w:val="a0"/>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1CB6AA59" w14:textId="77777777" w:rsidTr="006A7D06">
        <w:tc>
          <w:tcPr>
            <w:tcW w:w="4395" w:type="dxa"/>
            <w:shd w:val="clear" w:color="auto" w:fill="269ACD"/>
            <w:tcMar>
              <w:top w:w="100" w:type="dxa"/>
              <w:left w:w="100" w:type="dxa"/>
              <w:bottom w:w="100" w:type="dxa"/>
              <w:right w:w="100" w:type="dxa"/>
            </w:tcMar>
          </w:tcPr>
          <w:p w14:paraId="50AB6E17"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Need to Have</w:t>
            </w:r>
          </w:p>
        </w:tc>
        <w:tc>
          <w:tcPr>
            <w:tcW w:w="1320" w:type="dxa"/>
            <w:shd w:val="clear" w:color="auto" w:fill="269ACD"/>
            <w:tcMar>
              <w:top w:w="100" w:type="dxa"/>
              <w:left w:w="100" w:type="dxa"/>
              <w:bottom w:w="100" w:type="dxa"/>
              <w:right w:w="100" w:type="dxa"/>
            </w:tcMar>
          </w:tcPr>
          <w:p w14:paraId="5BAB3874" w14:textId="787D79E9" w:rsidR="00651777" w:rsidRPr="003426D1" w:rsidRDefault="001820E2">
            <w:pPr>
              <w:pStyle w:val="normal0"/>
              <w:widowControl w:val="0"/>
              <w:spacing w:line="240" w:lineRule="auto"/>
              <w:rPr>
                <w:rFonts w:eastAsia="Open Sans"/>
                <w:b/>
                <w:color w:val="FFFFFF"/>
              </w:rPr>
            </w:pPr>
            <w:r>
              <w:rPr>
                <w:rFonts w:eastAsia="Arial Unicode MS"/>
                <w:b/>
                <w:color w:val="FFFFFF"/>
              </w:rPr>
              <w:sym w:font="Wingdings" w:char="F0FC"/>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52A19AA6"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00C58B0E" w14:textId="77777777" w:rsidTr="006A7D06">
        <w:trPr>
          <w:trHeight w:val="974"/>
        </w:trPr>
        <w:tc>
          <w:tcPr>
            <w:tcW w:w="4395" w:type="dxa"/>
            <w:shd w:val="clear" w:color="auto" w:fill="auto"/>
            <w:tcMar>
              <w:top w:w="100" w:type="dxa"/>
              <w:left w:w="100" w:type="dxa"/>
              <w:bottom w:w="100" w:type="dxa"/>
              <w:right w:w="100" w:type="dxa"/>
            </w:tcMar>
          </w:tcPr>
          <w:p w14:paraId="26B1DC38" w14:textId="77777777" w:rsidR="00651777" w:rsidRPr="003426D1" w:rsidRDefault="00DE4D8A" w:rsidP="003426D1">
            <w:pPr>
              <w:pStyle w:val="normal0"/>
              <w:widowControl w:val="0"/>
              <w:ind w:left="426" w:hanging="426"/>
              <w:rPr>
                <w:rFonts w:eastAsia="Open Sans"/>
              </w:rPr>
            </w:pPr>
            <w:r w:rsidRPr="003426D1">
              <w:rPr>
                <w:rFonts w:eastAsia="Open Sans"/>
                <w:b/>
              </w:rPr>
              <w:t xml:space="preserve">2.1  </w:t>
            </w:r>
            <w:r w:rsidRPr="003426D1">
              <w:rPr>
                <w:rFonts w:eastAsia="Open Sans"/>
              </w:rPr>
              <w:t>Is there a timeline for your evaluation activities?</w:t>
            </w:r>
          </w:p>
        </w:tc>
        <w:tc>
          <w:tcPr>
            <w:tcW w:w="1320" w:type="dxa"/>
            <w:shd w:val="clear" w:color="auto" w:fill="auto"/>
            <w:tcMar>
              <w:top w:w="100" w:type="dxa"/>
              <w:left w:w="100" w:type="dxa"/>
              <w:bottom w:w="100" w:type="dxa"/>
              <w:right w:w="100" w:type="dxa"/>
            </w:tcMar>
          </w:tcPr>
          <w:p w14:paraId="105A198D"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6B92FB74" w14:textId="77777777" w:rsidR="00651777" w:rsidRPr="003C0524" w:rsidRDefault="00651777">
            <w:pPr>
              <w:pStyle w:val="normal0"/>
              <w:widowControl w:val="0"/>
              <w:spacing w:line="240" w:lineRule="auto"/>
              <w:rPr>
                <w:rFonts w:eastAsia="Open Sans"/>
                <w:sz w:val="18"/>
                <w:szCs w:val="18"/>
              </w:rPr>
            </w:pPr>
          </w:p>
        </w:tc>
      </w:tr>
      <w:tr w:rsidR="00651777" w:rsidRPr="003C0524" w14:paraId="2E57D0F7" w14:textId="77777777" w:rsidTr="006A7D06">
        <w:trPr>
          <w:trHeight w:val="1076"/>
        </w:trPr>
        <w:tc>
          <w:tcPr>
            <w:tcW w:w="4395" w:type="dxa"/>
            <w:shd w:val="clear" w:color="auto" w:fill="auto"/>
            <w:tcMar>
              <w:top w:w="100" w:type="dxa"/>
              <w:left w:w="100" w:type="dxa"/>
              <w:bottom w:w="100" w:type="dxa"/>
              <w:right w:w="100" w:type="dxa"/>
            </w:tcMar>
          </w:tcPr>
          <w:p w14:paraId="35743994" w14:textId="77777777" w:rsidR="00651777" w:rsidRPr="003426D1" w:rsidRDefault="00DE4D8A" w:rsidP="003426D1">
            <w:pPr>
              <w:pStyle w:val="normal0"/>
              <w:widowControl w:val="0"/>
              <w:ind w:left="426" w:hanging="426"/>
              <w:rPr>
                <w:rFonts w:eastAsia="Open Sans"/>
              </w:rPr>
            </w:pPr>
            <w:r w:rsidRPr="003426D1">
              <w:rPr>
                <w:rFonts w:eastAsia="Open Sans"/>
                <w:b/>
              </w:rPr>
              <w:t>2.2</w:t>
            </w:r>
            <w:r w:rsidRPr="003426D1">
              <w:rPr>
                <w:rFonts w:eastAsia="Open Sans"/>
              </w:rPr>
              <w:t xml:space="preserve">  Do the staff have time to complete evaluation activities?</w:t>
            </w:r>
          </w:p>
        </w:tc>
        <w:tc>
          <w:tcPr>
            <w:tcW w:w="1320" w:type="dxa"/>
            <w:shd w:val="clear" w:color="auto" w:fill="auto"/>
            <w:tcMar>
              <w:top w:w="100" w:type="dxa"/>
              <w:left w:w="100" w:type="dxa"/>
              <w:bottom w:w="100" w:type="dxa"/>
              <w:right w:w="100" w:type="dxa"/>
            </w:tcMar>
          </w:tcPr>
          <w:p w14:paraId="46D1C406"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7859F6A3" w14:textId="77777777" w:rsidR="00651777" w:rsidRPr="003C0524" w:rsidRDefault="00651777">
            <w:pPr>
              <w:pStyle w:val="normal0"/>
              <w:widowControl w:val="0"/>
              <w:spacing w:line="240" w:lineRule="auto"/>
              <w:rPr>
                <w:rFonts w:eastAsia="Open Sans"/>
                <w:sz w:val="18"/>
                <w:szCs w:val="18"/>
              </w:rPr>
            </w:pPr>
          </w:p>
        </w:tc>
      </w:tr>
      <w:tr w:rsidR="00651777" w:rsidRPr="003C0524" w14:paraId="6183FF8F" w14:textId="77777777" w:rsidTr="006A7D06">
        <w:trPr>
          <w:trHeight w:val="1760"/>
        </w:trPr>
        <w:tc>
          <w:tcPr>
            <w:tcW w:w="4395" w:type="dxa"/>
            <w:shd w:val="clear" w:color="auto" w:fill="auto"/>
            <w:tcMar>
              <w:top w:w="100" w:type="dxa"/>
              <w:left w:w="100" w:type="dxa"/>
              <w:bottom w:w="100" w:type="dxa"/>
              <w:right w:w="100" w:type="dxa"/>
            </w:tcMar>
          </w:tcPr>
          <w:p w14:paraId="79F8500B" w14:textId="77777777" w:rsidR="00651777" w:rsidRPr="003426D1" w:rsidRDefault="00DE4D8A" w:rsidP="003426D1">
            <w:pPr>
              <w:pStyle w:val="normal0"/>
              <w:widowControl w:val="0"/>
              <w:ind w:left="426" w:hanging="426"/>
              <w:rPr>
                <w:rFonts w:eastAsia="Open Sans"/>
              </w:rPr>
            </w:pPr>
            <w:r w:rsidRPr="003426D1">
              <w:rPr>
                <w:rFonts w:eastAsia="Open Sans"/>
                <w:b/>
              </w:rPr>
              <w:t xml:space="preserve">2.3  </w:t>
            </w:r>
            <w:r w:rsidRPr="003426D1">
              <w:rPr>
                <w:rFonts w:eastAsia="Open Sans"/>
              </w:rPr>
              <w:t xml:space="preserve">Have the expected time commitments for any people supporting your evaluation work been communicated </w:t>
            </w:r>
            <w:r w:rsidR="003426D1">
              <w:rPr>
                <w:rFonts w:eastAsia="Open Sans"/>
              </w:rPr>
              <w:br/>
            </w:r>
            <w:r w:rsidRPr="003426D1">
              <w:rPr>
                <w:rFonts w:eastAsia="Open Sans"/>
              </w:rPr>
              <w:t>to them?</w:t>
            </w:r>
          </w:p>
        </w:tc>
        <w:tc>
          <w:tcPr>
            <w:tcW w:w="1320" w:type="dxa"/>
            <w:shd w:val="clear" w:color="auto" w:fill="auto"/>
            <w:tcMar>
              <w:top w:w="100" w:type="dxa"/>
              <w:left w:w="100" w:type="dxa"/>
              <w:bottom w:w="100" w:type="dxa"/>
              <w:right w:w="100" w:type="dxa"/>
            </w:tcMar>
          </w:tcPr>
          <w:p w14:paraId="4623BEAA"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64566595" w14:textId="77777777" w:rsidR="00651777" w:rsidRPr="003C0524" w:rsidRDefault="00651777">
            <w:pPr>
              <w:pStyle w:val="normal0"/>
              <w:widowControl w:val="0"/>
              <w:spacing w:line="240" w:lineRule="auto"/>
              <w:rPr>
                <w:rFonts w:eastAsia="Open Sans"/>
                <w:sz w:val="18"/>
                <w:szCs w:val="18"/>
              </w:rPr>
            </w:pPr>
          </w:p>
        </w:tc>
      </w:tr>
      <w:tr w:rsidR="00651777" w:rsidRPr="003C0524" w14:paraId="2A0114AE" w14:textId="77777777" w:rsidTr="006A7D06">
        <w:tc>
          <w:tcPr>
            <w:tcW w:w="4395" w:type="dxa"/>
            <w:shd w:val="clear" w:color="auto" w:fill="269ACD"/>
            <w:tcMar>
              <w:top w:w="100" w:type="dxa"/>
              <w:left w:w="100" w:type="dxa"/>
              <w:bottom w:w="100" w:type="dxa"/>
              <w:right w:w="100" w:type="dxa"/>
            </w:tcMar>
          </w:tcPr>
          <w:p w14:paraId="1FF00983" w14:textId="77777777" w:rsidR="00651777" w:rsidRPr="003426D1" w:rsidRDefault="00DE4D8A" w:rsidP="003426D1">
            <w:pPr>
              <w:pStyle w:val="normal0"/>
              <w:widowControl w:val="0"/>
              <w:rPr>
                <w:rFonts w:eastAsia="Open Sans"/>
                <w:b/>
                <w:color w:val="FFFFFF"/>
              </w:rPr>
            </w:pPr>
            <w:r w:rsidRPr="003426D1">
              <w:rPr>
                <w:rFonts w:eastAsia="Open Sans"/>
                <w:b/>
                <w:color w:val="FFFFFF"/>
              </w:rPr>
              <w:t>Nice to Have</w:t>
            </w:r>
          </w:p>
        </w:tc>
        <w:tc>
          <w:tcPr>
            <w:tcW w:w="1320" w:type="dxa"/>
            <w:shd w:val="clear" w:color="auto" w:fill="269ACD"/>
            <w:tcMar>
              <w:top w:w="100" w:type="dxa"/>
              <w:left w:w="100" w:type="dxa"/>
              <w:bottom w:w="100" w:type="dxa"/>
              <w:right w:w="100" w:type="dxa"/>
            </w:tcMar>
          </w:tcPr>
          <w:p w14:paraId="56A9A408" w14:textId="1887037C" w:rsidR="00651777" w:rsidRPr="003426D1" w:rsidRDefault="001820E2">
            <w:pPr>
              <w:pStyle w:val="normal0"/>
              <w:widowControl w:val="0"/>
              <w:spacing w:line="240" w:lineRule="auto"/>
              <w:rPr>
                <w:rFonts w:eastAsia="Open Sans"/>
                <w:b/>
                <w:color w:val="FFFFFF"/>
              </w:rPr>
            </w:pPr>
            <w:r w:rsidRPr="001820E2">
              <w:rPr>
                <w:rFonts w:eastAsia="Arial Unicode MS"/>
                <w:color w:val="FFFFFF"/>
              </w:rPr>
              <w:sym w:font="Wingdings" w:char="F0FC"/>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45069EA6"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782DB885" w14:textId="77777777" w:rsidTr="006A7D06">
        <w:trPr>
          <w:trHeight w:val="1385"/>
        </w:trPr>
        <w:tc>
          <w:tcPr>
            <w:tcW w:w="4395" w:type="dxa"/>
            <w:shd w:val="clear" w:color="auto" w:fill="auto"/>
            <w:tcMar>
              <w:top w:w="100" w:type="dxa"/>
              <w:left w:w="100" w:type="dxa"/>
              <w:bottom w:w="100" w:type="dxa"/>
              <w:right w:w="100" w:type="dxa"/>
            </w:tcMar>
          </w:tcPr>
          <w:p w14:paraId="068330E7" w14:textId="77777777" w:rsidR="00651777" w:rsidRPr="003426D1" w:rsidRDefault="00DE4D8A" w:rsidP="003426D1">
            <w:pPr>
              <w:pStyle w:val="normal0"/>
              <w:widowControl w:val="0"/>
              <w:ind w:left="426" w:hanging="426"/>
              <w:rPr>
                <w:rFonts w:eastAsia="Open Sans"/>
              </w:rPr>
            </w:pPr>
            <w:r w:rsidRPr="003426D1">
              <w:rPr>
                <w:rFonts w:eastAsia="Open Sans"/>
                <w:b/>
              </w:rPr>
              <w:t>2.4</w:t>
            </w:r>
            <w:r w:rsidR="003426D1">
              <w:rPr>
                <w:rFonts w:eastAsia="Open Sans"/>
                <w:b/>
              </w:rPr>
              <w:t xml:space="preserve"> </w:t>
            </w:r>
            <w:r w:rsidRPr="003426D1">
              <w:rPr>
                <w:rFonts w:eastAsia="Open Sans"/>
                <w:b/>
              </w:rPr>
              <w:t xml:space="preserve"> </w:t>
            </w:r>
            <w:r w:rsidRPr="003426D1">
              <w:rPr>
                <w:rFonts w:eastAsia="Open Sans"/>
              </w:rPr>
              <w:t xml:space="preserve">Is there some time at regular staff meetings that can be dedicated to </w:t>
            </w:r>
            <w:r w:rsidR="003426D1">
              <w:rPr>
                <w:rFonts w:eastAsia="Open Sans"/>
              </w:rPr>
              <w:br/>
            </w:r>
            <w:r w:rsidRPr="003426D1">
              <w:rPr>
                <w:rFonts w:eastAsia="Open Sans"/>
              </w:rPr>
              <w:t>an update of the evaluation work?</w:t>
            </w:r>
          </w:p>
        </w:tc>
        <w:tc>
          <w:tcPr>
            <w:tcW w:w="1320" w:type="dxa"/>
            <w:shd w:val="clear" w:color="auto" w:fill="auto"/>
            <w:tcMar>
              <w:top w:w="100" w:type="dxa"/>
              <w:left w:w="100" w:type="dxa"/>
              <w:bottom w:w="100" w:type="dxa"/>
              <w:right w:w="100" w:type="dxa"/>
            </w:tcMar>
          </w:tcPr>
          <w:p w14:paraId="71F7D1A7"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4B32D54D" w14:textId="77777777" w:rsidR="00651777" w:rsidRPr="003C0524" w:rsidRDefault="00651777">
            <w:pPr>
              <w:pStyle w:val="normal0"/>
              <w:widowControl w:val="0"/>
              <w:spacing w:line="240" w:lineRule="auto"/>
              <w:rPr>
                <w:rFonts w:eastAsia="Open Sans"/>
                <w:sz w:val="18"/>
                <w:szCs w:val="18"/>
              </w:rPr>
            </w:pPr>
          </w:p>
        </w:tc>
      </w:tr>
    </w:tbl>
    <w:p w14:paraId="0D0CC672" w14:textId="77777777" w:rsidR="00651777" w:rsidRPr="003C0524" w:rsidRDefault="00651777">
      <w:pPr>
        <w:pStyle w:val="normal0"/>
        <w:rPr>
          <w:rFonts w:eastAsia="Open Sans"/>
        </w:rPr>
      </w:pPr>
    </w:p>
    <w:p w14:paraId="3E25CE45" w14:textId="77777777" w:rsidR="00651777" w:rsidRPr="003C0524" w:rsidRDefault="00DE4D8A" w:rsidP="001820E2">
      <w:pPr>
        <w:pStyle w:val="normal0"/>
        <w:numPr>
          <w:ilvl w:val="0"/>
          <w:numId w:val="6"/>
        </w:numPr>
        <w:rPr>
          <w:rFonts w:eastAsia="Open Sans"/>
        </w:rPr>
      </w:pPr>
      <w:r w:rsidRPr="003C0524">
        <w:rPr>
          <w:rFonts w:eastAsia="Open Sans"/>
          <w:b/>
          <w:i/>
        </w:rPr>
        <w:t>QUICK TIP:</w:t>
      </w:r>
      <w:r w:rsidRPr="003C0524">
        <w:rPr>
          <w:rFonts w:eastAsia="Open Sans"/>
          <w:i/>
        </w:rPr>
        <w:t xml:space="preserve"> Consider planning your evaluation during the summer months when student services may not be as busy to avoid demanding workloads.</w:t>
      </w:r>
    </w:p>
    <w:p w14:paraId="4B66F226" w14:textId="77777777" w:rsidR="00651777" w:rsidRPr="003C0524" w:rsidRDefault="00651777">
      <w:pPr>
        <w:pStyle w:val="normal0"/>
        <w:rPr>
          <w:rFonts w:eastAsia="Open Sans"/>
        </w:rPr>
      </w:pPr>
    </w:p>
    <w:p w14:paraId="476487C7" w14:textId="77777777" w:rsidR="00651777" w:rsidRPr="003C0524" w:rsidRDefault="00651777">
      <w:pPr>
        <w:pStyle w:val="normal0"/>
        <w:rPr>
          <w:rFonts w:eastAsia="Open Sans"/>
        </w:rPr>
      </w:pPr>
    </w:p>
    <w:p w14:paraId="76B9AD50" w14:textId="77777777" w:rsidR="00651777" w:rsidRPr="003C0524" w:rsidRDefault="00DE4D8A">
      <w:pPr>
        <w:pStyle w:val="Heading2"/>
        <w:spacing w:before="0"/>
        <w:rPr>
          <w:rFonts w:eastAsia="Open Sans"/>
        </w:rPr>
      </w:pPr>
      <w:bookmarkStart w:id="4" w:name="_3ec6rxdc87wh" w:colFirst="0" w:colLast="0"/>
      <w:bookmarkEnd w:id="4"/>
      <w:r w:rsidRPr="003C0524">
        <w:br w:type="page"/>
      </w:r>
    </w:p>
    <w:p w14:paraId="4C3AD5F7" w14:textId="77777777" w:rsidR="00651777" w:rsidRPr="003426D1" w:rsidRDefault="00DE4D8A">
      <w:pPr>
        <w:pStyle w:val="Heading2"/>
        <w:spacing w:before="0"/>
        <w:rPr>
          <w:rFonts w:eastAsia="Open Sans"/>
          <w:sz w:val="36"/>
          <w:szCs w:val="36"/>
        </w:rPr>
      </w:pPr>
      <w:bookmarkStart w:id="5" w:name="_tqcincdanqwd" w:colFirst="0" w:colLast="0"/>
      <w:bookmarkEnd w:id="5"/>
      <w:r w:rsidRPr="003426D1">
        <w:rPr>
          <w:rFonts w:eastAsia="Open Sans"/>
          <w:sz w:val="36"/>
          <w:szCs w:val="36"/>
        </w:rPr>
        <w:lastRenderedPageBreak/>
        <w:t>3. Funds and Other Resources</w:t>
      </w:r>
    </w:p>
    <w:p w14:paraId="082F40F9" w14:textId="77777777" w:rsidR="00651777" w:rsidRPr="003C0524" w:rsidRDefault="00DE4D8A">
      <w:pPr>
        <w:pStyle w:val="normal0"/>
      </w:pPr>
      <w:r w:rsidRPr="003C0524">
        <w:rPr>
          <w:rFonts w:eastAsia="Open Sans"/>
        </w:rPr>
        <w:t>Conducting an evaluation will require some allocation of funds and other resources. Preparing for these costs can make your plans concrete and alleviate budget constraints further into the project.</w:t>
      </w:r>
      <w:r w:rsidRPr="003C0524">
        <w:tab/>
      </w:r>
    </w:p>
    <w:p w14:paraId="17DC3493" w14:textId="77777777" w:rsidR="00651777" w:rsidRPr="003C0524" w:rsidRDefault="00651777">
      <w:pPr>
        <w:pStyle w:val="normal0"/>
      </w:pPr>
    </w:p>
    <w:tbl>
      <w:tblPr>
        <w:tblStyle w:val="a1"/>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4910772D" w14:textId="77777777" w:rsidTr="006A7D06">
        <w:tc>
          <w:tcPr>
            <w:tcW w:w="4395" w:type="dxa"/>
            <w:shd w:val="clear" w:color="auto" w:fill="269ACD"/>
            <w:tcMar>
              <w:top w:w="100" w:type="dxa"/>
              <w:left w:w="100" w:type="dxa"/>
              <w:bottom w:w="100" w:type="dxa"/>
              <w:right w:w="100" w:type="dxa"/>
            </w:tcMar>
          </w:tcPr>
          <w:p w14:paraId="75D9B401"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Need to Have</w:t>
            </w:r>
          </w:p>
        </w:tc>
        <w:tc>
          <w:tcPr>
            <w:tcW w:w="1320" w:type="dxa"/>
            <w:shd w:val="clear" w:color="auto" w:fill="269ACD"/>
            <w:tcMar>
              <w:top w:w="100" w:type="dxa"/>
              <w:left w:w="100" w:type="dxa"/>
              <w:bottom w:w="100" w:type="dxa"/>
              <w:right w:w="100" w:type="dxa"/>
            </w:tcMar>
          </w:tcPr>
          <w:p w14:paraId="3BDB8AF1" w14:textId="77777777" w:rsidR="00651777" w:rsidRPr="003426D1" w:rsidRDefault="003426D1">
            <w:pPr>
              <w:pStyle w:val="normal0"/>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706E0DB3"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5C2EC195" w14:textId="77777777" w:rsidTr="006A7D06">
        <w:trPr>
          <w:trHeight w:val="1541"/>
        </w:trPr>
        <w:tc>
          <w:tcPr>
            <w:tcW w:w="4395" w:type="dxa"/>
            <w:shd w:val="clear" w:color="auto" w:fill="auto"/>
            <w:tcMar>
              <w:top w:w="100" w:type="dxa"/>
              <w:left w:w="100" w:type="dxa"/>
              <w:bottom w:w="100" w:type="dxa"/>
              <w:right w:w="100" w:type="dxa"/>
            </w:tcMar>
          </w:tcPr>
          <w:p w14:paraId="17B8C999" w14:textId="32AF8209" w:rsidR="00651777" w:rsidRPr="003426D1" w:rsidRDefault="00DE4D8A" w:rsidP="003426D1">
            <w:pPr>
              <w:pStyle w:val="normal0"/>
              <w:widowControl w:val="0"/>
              <w:ind w:left="360" w:hanging="360"/>
              <w:rPr>
                <w:rFonts w:eastAsia="Open Sans"/>
              </w:rPr>
            </w:pPr>
            <w:r w:rsidRPr="003426D1">
              <w:rPr>
                <w:rFonts w:eastAsia="Open Sans"/>
                <w:b/>
              </w:rPr>
              <w:t xml:space="preserve">3.1  </w:t>
            </w:r>
            <w:r w:rsidRPr="003426D1">
              <w:rPr>
                <w:rFonts w:eastAsia="Open Sans"/>
              </w:rPr>
              <w:t xml:space="preserve">Is there any internal funding that </w:t>
            </w:r>
            <w:r w:rsidR="006A7D06">
              <w:rPr>
                <w:rFonts w:eastAsia="Open Sans"/>
              </w:rPr>
              <w:br/>
            </w:r>
            <w:r w:rsidRPr="003426D1">
              <w:rPr>
                <w:rFonts w:eastAsia="Open Sans"/>
              </w:rPr>
              <w:t xml:space="preserve">can be dedicated to evaluation? </w:t>
            </w:r>
            <w:r w:rsidR="006A7D06">
              <w:rPr>
                <w:rFonts w:eastAsia="Open Sans"/>
              </w:rPr>
              <w:br/>
            </w:r>
            <w:r w:rsidRPr="003426D1">
              <w:rPr>
                <w:rFonts w:eastAsia="Open Sans"/>
              </w:rPr>
              <w:t>What amount?</w:t>
            </w:r>
          </w:p>
        </w:tc>
        <w:tc>
          <w:tcPr>
            <w:tcW w:w="1320" w:type="dxa"/>
            <w:shd w:val="clear" w:color="auto" w:fill="auto"/>
            <w:tcMar>
              <w:top w:w="100" w:type="dxa"/>
              <w:left w:w="100" w:type="dxa"/>
              <w:bottom w:w="100" w:type="dxa"/>
              <w:right w:w="100" w:type="dxa"/>
            </w:tcMar>
          </w:tcPr>
          <w:p w14:paraId="271ABAAA"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4777DB8E" w14:textId="77777777" w:rsidR="00651777" w:rsidRPr="003C0524" w:rsidRDefault="00651777">
            <w:pPr>
              <w:pStyle w:val="normal0"/>
              <w:widowControl w:val="0"/>
              <w:spacing w:line="240" w:lineRule="auto"/>
              <w:rPr>
                <w:rFonts w:eastAsia="Open Sans"/>
                <w:sz w:val="18"/>
                <w:szCs w:val="18"/>
              </w:rPr>
            </w:pPr>
          </w:p>
        </w:tc>
      </w:tr>
      <w:tr w:rsidR="00651777" w:rsidRPr="003C0524" w14:paraId="156EDA30" w14:textId="77777777" w:rsidTr="006A7D06">
        <w:trPr>
          <w:trHeight w:val="1495"/>
        </w:trPr>
        <w:tc>
          <w:tcPr>
            <w:tcW w:w="4395" w:type="dxa"/>
            <w:shd w:val="clear" w:color="auto" w:fill="auto"/>
            <w:tcMar>
              <w:top w:w="100" w:type="dxa"/>
              <w:left w:w="100" w:type="dxa"/>
              <w:bottom w:w="100" w:type="dxa"/>
              <w:right w:w="100" w:type="dxa"/>
            </w:tcMar>
          </w:tcPr>
          <w:p w14:paraId="08C559A8" w14:textId="637F2BCA" w:rsidR="00651777" w:rsidRPr="003426D1" w:rsidRDefault="00DE4D8A" w:rsidP="003426D1">
            <w:pPr>
              <w:pStyle w:val="normal0"/>
              <w:widowControl w:val="0"/>
              <w:ind w:left="360" w:hanging="360"/>
              <w:rPr>
                <w:rFonts w:eastAsia="Open Sans"/>
              </w:rPr>
            </w:pPr>
            <w:r w:rsidRPr="003426D1">
              <w:rPr>
                <w:rFonts w:eastAsia="Open Sans"/>
                <w:b/>
              </w:rPr>
              <w:t>3.2</w:t>
            </w:r>
            <w:r w:rsidRPr="003426D1">
              <w:rPr>
                <w:rFonts w:eastAsia="Open Sans"/>
              </w:rPr>
              <w:t xml:space="preserve">  Is there any external funding that </w:t>
            </w:r>
            <w:r w:rsidR="006A7D06">
              <w:rPr>
                <w:rFonts w:eastAsia="Open Sans"/>
              </w:rPr>
              <w:br/>
            </w:r>
            <w:r w:rsidRPr="003426D1">
              <w:rPr>
                <w:rFonts w:eastAsia="Open Sans"/>
              </w:rPr>
              <w:t xml:space="preserve">can be dedicated to evaluation? </w:t>
            </w:r>
            <w:r w:rsidR="006A7D06">
              <w:rPr>
                <w:rFonts w:eastAsia="Open Sans"/>
              </w:rPr>
              <w:br/>
            </w:r>
            <w:r w:rsidRPr="003426D1">
              <w:rPr>
                <w:rFonts w:eastAsia="Open Sans"/>
              </w:rPr>
              <w:t>What amount?</w:t>
            </w:r>
          </w:p>
        </w:tc>
        <w:tc>
          <w:tcPr>
            <w:tcW w:w="1320" w:type="dxa"/>
            <w:shd w:val="clear" w:color="auto" w:fill="auto"/>
            <w:tcMar>
              <w:top w:w="100" w:type="dxa"/>
              <w:left w:w="100" w:type="dxa"/>
              <w:bottom w:w="100" w:type="dxa"/>
              <w:right w:w="100" w:type="dxa"/>
            </w:tcMar>
          </w:tcPr>
          <w:p w14:paraId="160D446C"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606942A" w14:textId="77777777" w:rsidR="00651777" w:rsidRPr="003C0524" w:rsidRDefault="00651777">
            <w:pPr>
              <w:pStyle w:val="normal0"/>
              <w:widowControl w:val="0"/>
              <w:spacing w:line="240" w:lineRule="auto"/>
              <w:rPr>
                <w:rFonts w:eastAsia="Open Sans"/>
                <w:sz w:val="18"/>
                <w:szCs w:val="18"/>
              </w:rPr>
            </w:pPr>
          </w:p>
        </w:tc>
      </w:tr>
      <w:tr w:rsidR="00651777" w:rsidRPr="003C0524" w14:paraId="1DF2D362" w14:textId="77777777" w:rsidTr="006A7D06">
        <w:tc>
          <w:tcPr>
            <w:tcW w:w="4395" w:type="dxa"/>
            <w:shd w:val="clear" w:color="auto" w:fill="269ACD"/>
            <w:tcMar>
              <w:top w:w="100" w:type="dxa"/>
              <w:left w:w="100" w:type="dxa"/>
              <w:bottom w:w="100" w:type="dxa"/>
              <w:right w:w="100" w:type="dxa"/>
            </w:tcMar>
          </w:tcPr>
          <w:p w14:paraId="28B81AC5"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Nice to Have</w:t>
            </w:r>
          </w:p>
        </w:tc>
        <w:tc>
          <w:tcPr>
            <w:tcW w:w="1320" w:type="dxa"/>
            <w:shd w:val="clear" w:color="auto" w:fill="269ACD"/>
            <w:tcMar>
              <w:top w:w="100" w:type="dxa"/>
              <w:left w:w="100" w:type="dxa"/>
              <w:bottom w:w="100" w:type="dxa"/>
              <w:right w:w="100" w:type="dxa"/>
            </w:tcMar>
          </w:tcPr>
          <w:p w14:paraId="39E7BCF3" w14:textId="77777777" w:rsidR="00651777" w:rsidRPr="003426D1" w:rsidRDefault="003426D1">
            <w:pPr>
              <w:pStyle w:val="normal0"/>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0A4897C3"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Not in place, but we will address it by:</w:t>
            </w:r>
          </w:p>
        </w:tc>
      </w:tr>
      <w:tr w:rsidR="001820E2" w:rsidRPr="003C0524" w14:paraId="6F58E5B5" w14:textId="77777777" w:rsidTr="006A7D06">
        <w:trPr>
          <w:trHeight w:val="1153"/>
        </w:trPr>
        <w:tc>
          <w:tcPr>
            <w:tcW w:w="4395" w:type="dxa"/>
            <w:shd w:val="clear" w:color="auto" w:fill="auto"/>
            <w:tcMar>
              <w:top w:w="100" w:type="dxa"/>
              <w:left w:w="100" w:type="dxa"/>
              <w:bottom w:w="100" w:type="dxa"/>
              <w:right w:w="100" w:type="dxa"/>
            </w:tcMar>
          </w:tcPr>
          <w:p w14:paraId="5E9C0960" w14:textId="4815C4C3" w:rsidR="001820E2" w:rsidRPr="003426D1" w:rsidRDefault="001820E2" w:rsidP="003426D1">
            <w:pPr>
              <w:pStyle w:val="normal0"/>
              <w:widowControl w:val="0"/>
              <w:ind w:left="360" w:hanging="360"/>
              <w:rPr>
                <w:rFonts w:eastAsia="Open Sans"/>
                <w:b/>
              </w:rPr>
            </w:pPr>
            <w:r w:rsidRPr="003426D1">
              <w:rPr>
                <w:rFonts w:eastAsia="Open Sans"/>
                <w:b/>
              </w:rPr>
              <w:t xml:space="preserve">3.3  </w:t>
            </w:r>
            <w:r w:rsidRPr="003426D1">
              <w:rPr>
                <w:rFonts w:eastAsia="Open Sans"/>
              </w:rPr>
              <w:t>Do you have access to any software or data infrastructure on your campus that can help you analyze data?</w:t>
            </w:r>
          </w:p>
        </w:tc>
        <w:tc>
          <w:tcPr>
            <w:tcW w:w="1320" w:type="dxa"/>
            <w:shd w:val="clear" w:color="auto" w:fill="auto"/>
            <w:tcMar>
              <w:top w:w="100" w:type="dxa"/>
              <w:left w:w="100" w:type="dxa"/>
              <w:bottom w:w="100" w:type="dxa"/>
              <w:right w:w="100" w:type="dxa"/>
            </w:tcMar>
          </w:tcPr>
          <w:p w14:paraId="23209AF8" w14:textId="77777777" w:rsidR="001820E2" w:rsidRPr="003C0524" w:rsidRDefault="001820E2">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4E5CF92" w14:textId="77777777" w:rsidR="001820E2" w:rsidRPr="003C0524" w:rsidRDefault="001820E2">
            <w:pPr>
              <w:pStyle w:val="normal0"/>
              <w:widowControl w:val="0"/>
              <w:spacing w:line="240" w:lineRule="auto"/>
              <w:rPr>
                <w:rFonts w:eastAsia="Open Sans"/>
                <w:sz w:val="18"/>
                <w:szCs w:val="18"/>
              </w:rPr>
            </w:pPr>
          </w:p>
        </w:tc>
      </w:tr>
      <w:tr w:rsidR="00651777" w:rsidRPr="003C0524" w14:paraId="1782113D" w14:textId="77777777" w:rsidTr="006A7D06">
        <w:trPr>
          <w:trHeight w:val="1153"/>
        </w:trPr>
        <w:tc>
          <w:tcPr>
            <w:tcW w:w="4395" w:type="dxa"/>
            <w:shd w:val="clear" w:color="auto" w:fill="auto"/>
            <w:tcMar>
              <w:top w:w="100" w:type="dxa"/>
              <w:left w:w="100" w:type="dxa"/>
              <w:bottom w:w="100" w:type="dxa"/>
              <w:right w:w="100" w:type="dxa"/>
            </w:tcMar>
          </w:tcPr>
          <w:p w14:paraId="07A40B48" w14:textId="77777777" w:rsidR="00651777" w:rsidRPr="003426D1" w:rsidRDefault="00DE4D8A" w:rsidP="003426D1">
            <w:pPr>
              <w:pStyle w:val="normal0"/>
              <w:widowControl w:val="0"/>
              <w:ind w:left="360" w:hanging="360"/>
              <w:rPr>
                <w:rFonts w:eastAsia="Open Sans"/>
              </w:rPr>
            </w:pPr>
            <w:r w:rsidRPr="003426D1">
              <w:rPr>
                <w:rFonts w:eastAsia="Open Sans"/>
                <w:b/>
              </w:rPr>
              <w:t xml:space="preserve">3.4  </w:t>
            </w:r>
            <w:r w:rsidRPr="003426D1">
              <w:rPr>
                <w:rFonts w:eastAsia="Open Sans"/>
              </w:rPr>
              <w:t>Are there in-kind supports that can be accessed?</w:t>
            </w:r>
          </w:p>
        </w:tc>
        <w:tc>
          <w:tcPr>
            <w:tcW w:w="1320" w:type="dxa"/>
            <w:shd w:val="clear" w:color="auto" w:fill="auto"/>
            <w:tcMar>
              <w:top w:w="100" w:type="dxa"/>
              <w:left w:w="100" w:type="dxa"/>
              <w:bottom w:w="100" w:type="dxa"/>
              <w:right w:w="100" w:type="dxa"/>
            </w:tcMar>
          </w:tcPr>
          <w:p w14:paraId="3B5170DE"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E63D8D4" w14:textId="77777777" w:rsidR="00651777" w:rsidRPr="003C0524" w:rsidRDefault="00651777">
            <w:pPr>
              <w:pStyle w:val="normal0"/>
              <w:widowControl w:val="0"/>
              <w:spacing w:line="240" w:lineRule="auto"/>
              <w:rPr>
                <w:rFonts w:eastAsia="Open Sans"/>
                <w:sz w:val="18"/>
                <w:szCs w:val="18"/>
              </w:rPr>
            </w:pPr>
          </w:p>
        </w:tc>
      </w:tr>
    </w:tbl>
    <w:p w14:paraId="73DC0AED" w14:textId="77777777" w:rsidR="00651777" w:rsidRPr="003C0524" w:rsidRDefault="00651777">
      <w:pPr>
        <w:pStyle w:val="normal0"/>
        <w:rPr>
          <w:rFonts w:eastAsia="Open Sans"/>
        </w:rPr>
      </w:pPr>
    </w:p>
    <w:p w14:paraId="5B9C2806" w14:textId="6FA30218" w:rsidR="00651777" w:rsidRPr="001820E2" w:rsidRDefault="00DE4D8A" w:rsidP="001820E2">
      <w:pPr>
        <w:pStyle w:val="normal0"/>
        <w:numPr>
          <w:ilvl w:val="0"/>
          <w:numId w:val="4"/>
        </w:numPr>
        <w:rPr>
          <w:rFonts w:eastAsia="Open Sans"/>
        </w:rPr>
      </w:pPr>
      <w:r w:rsidRPr="001820E2">
        <w:rPr>
          <w:rFonts w:eastAsia="Open Sans"/>
          <w:b/>
          <w:i/>
        </w:rPr>
        <w:t>QUICK TIP:</w:t>
      </w:r>
      <w:r w:rsidRPr="001820E2">
        <w:rPr>
          <w:rFonts w:eastAsia="Open Sans"/>
          <w:i/>
        </w:rPr>
        <w:t xml:space="preserve"> S</w:t>
      </w:r>
      <w:r w:rsidR="001820E2" w:rsidRPr="001820E2">
        <w:rPr>
          <w:rFonts w:ascii="Gill Sans Light" w:eastAsiaTheme="minorEastAsia" w:hAnsi="Gill Sans Light" w:cs="Gill Sans Light"/>
          <w:color w:val="auto"/>
          <w:lang w:val="en-US"/>
        </w:rPr>
        <w:t xml:space="preserve"> </w:t>
      </w:r>
      <w:r w:rsidR="001820E2" w:rsidRPr="001820E2">
        <w:rPr>
          <w:rFonts w:eastAsia="Open Sans"/>
          <w:i/>
          <w:lang w:val="en-US"/>
        </w:rPr>
        <w:t>Some evaluation consultants or experts offer their services pro bono for select groups every year; consider researching some experts to potentially access in-kind supports</w:t>
      </w:r>
      <w:r w:rsidR="001820E2">
        <w:rPr>
          <w:rFonts w:eastAsia="Open Sans"/>
          <w:i/>
          <w:lang w:val="en-US"/>
        </w:rPr>
        <w:br/>
      </w:r>
      <w:r w:rsidR="001820E2" w:rsidRPr="001820E2">
        <w:rPr>
          <w:rFonts w:eastAsia="Open Sans"/>
          <w:i/>
          <w:u w:val="single"/>
          <w:lang w:val="en-US"/>
        </w:rPr>
        <w:t>See also tips in 1 (People)</w:t>
      </w:r>
    </w:p>
    <w:p w14:paraId="10B846D3" w14:textId="77777777" w:rsidR="00651777" w:rsidRPr="003C0524" w:rsidRDefault="00651777">
      <w:pPr>
        <w:pStyle w:val="normal0"/>
      </w:pPr>
    </w:p>
    <w:p w14:paraId="0881BB90" w14:textId="77777777" w:rsidR="00651777" w:rsidRPr="003C0524" w:rsidRDefault="00651777">
      <w:pPr>
        <w:pStyle w:val="normal0"/>
      </w:pPr>
    </w:p>
    <w:p w14:paraId="74052B8C" w14:textId="77777777" w:rsidR="00651777" w:rsidRPr="003C0524" w:rsidRDefault="00DE4D8A">
      <w:pPr>
        <w:pStyle w:val="Heading2"/>
        <w:spacing w:before="0"/>
        <w:rPr>
          <w:rFonts w:eastAsia="Open Sans"/>
        </w:rPr>
      </w:pPr>
      <w:bookmarkStart w:id="6" w:name="_h45thztpzjp5" w:colFirst="0" w:colLast="0"/>
      <w:bookmarkEnd w:id="6"/>
      <w:r w:rsidRPr="003C0524">
        <w:br w:type="page"/>
      </w:r>
    </w:p>
    <w:p w14:paraId="05648875" w14:textId="77777777" w:rsidR="00651777" w:rsidRPr="003426D1" w:rsidRDefault="00DE4D8A">
      <w:pPr>
        <w:pStyle w:val="Heading2"/>
        <w:spacing w:before="0"/>
        <w:rPr>
          <w:rFonts w:eastAsia="Open Sans"/>
          <w:sz w:val="36"/>
          <w:szCs w:val="36"/>
        </w:rPr>
      </w:pPr>
      <w:bookmarkStart w:id="7" w:name="_aiqr781g77tr" w:colFirst="0" w:colLast="0"/>
      <w:bookmarkEnd w:id="7"/>
      <w:r w:rsidRPr="003426D1">
        <w:rPr>
          <w:rFonts w:eastAsia="Open Sans"/>
          <w:sz w:val="36"/>
          <w:szCs w:val="36"/>
        </w:rPr>
        <w:lastRenderedPageBreak/>
        <w:t>4. Leadership and Supporting Change</w:t>
      </w:r>
    </w:p>
    <w:p w14:paraId="7CD3A7DF" w14:textId="77777777" w:rsidR="00651777" w:rsidRPr="003C0524" w:rsidRDefault="00DE4D8A">
      <w:pPr>
        <w:pStyle w:val="normal0"/>
        <w:rPr>
          <w:rFonts w:eastAsia="Open Sans"/>
        </w:rPr>
      </w:pPr>
      <w:r w:rsidRPr="003C0524">
        <w:rPr>
          <w:rFonts w:eastAsia="Open Sans"/>
        </w:rPr>
        <w:t>Buy-in from managers, team leaders and funders will ensure evaluation work is given priority and can drive future service improvements.</w:t>
      </w:r>
      <w:r w:rsidRPr="003C0524">
        <w:tab/>
      </w:r>
    </w:p>
    <w:p w14:paraId="5EDC1F21" w14:textId="77777777" w:rsidR="00651777" w:rsidRPr="003C0524" w:rsidRDefault="00651777">
      <w:pPr>
        <w:pStyle w:val="normal0"/>
      </w:pPr>
    </w:p>
    <w:tbl>
      <w:tblPr>
        <w:tblStyle w:val="a2"/>
        <w:tblW w:w="100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395"/>
        <w:gridCol w:w="1320"/>
        <w:gridCol w:w="4365"/>
      </w:tblGrid>
      <w:tr w:rsidR="00651777" w:rsidRPr="003C0524" w14:paraId="44AF4FEB" w14:textId="77777777" w:rsidTr="006A7D06">
        <w:tc>
          <w:tcPr>
            <w:tcW w:w="4395" w:type="dxa"/>
            <w:shd w:val="clear" w:color="auto" w:fill="269ACD"/>
            <w:tcMar>
              <w:top w:w="100" w:type="dxa"/>
              <w:left w:w="100" w:type="dxa"/>
              <w:bottom w:w="100" w:type="dxa"/>
              <w:right w:w="100" w:type="dxa"/>
            </w:tcMar>
          </w:tcPr>
          <w:p w14:paraId="3DA31E6A"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Need to Have</w:t>
            </w:r>
          </w:p>
        </w:tc>
        <w:tc>
          <w:tcPr>
            <w:tcW w:w="1320" w:type="dxa"/>
            <w:shd w:val="clear" w:color="auto" w:fill="269ACD"/>
            <w:tcMar>
              <w:top w:w="100" w:type="dxa"/>
              <w:left w:w="100" w:type="dxa"/>
              <w:bottom w:w="100" w:type="dxa"/>
              <w:right w:w="100" w:type="dxa"/>
            </w:tcMar>
          </w:tcPr>
          <w:p w14:paraId="35D291CA" w14:textId="77777777" w:rsidR="00651777" w:rsidRPr="003426D1" w:rsidRDefault="003426D1">
            <w:pPr>
              <w:pStyle w:val="normal0"/>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6A2FBE95"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14A050CE" w14:textId="77777777" w:rsidTr="006A7D06">
        <w:trPr>
          <w:trHeight w:val="1116"/>
        </w:trPr>
        <w:tc>
          <w:tcPr>
            <w:tcW w:w="4395" w:type="dxa"/>
            <w:shd w:val="clear" w:color="auto" w:fill="auto"/>
            <w:tcMar>
              <w:top w:w="100" w:type="dxa"/>
              <w:left w:w="100" w:type="dxa"/>
              <w:bottom w:w="100" w:type="dxa"/>
              <w:right w:w="100" w:type="dxa"/>
            </w:tcMar>
          </w:tcPr>
          <w:p w14:paraId="1499B288" w14:textId="77777777" w:rsidR="00651777" w:rsidRPr="003426D1" w:rsidRDefault="00DE4D8A" w:rsidP="003426D1">
            <w:pPr>
              <w:pStyle w:val="normal0"/>
              <w:widowControl w:val="0"/>
              <w:ind w:left="426" w:hanging="426"/>
              <w:rPr>
                <w:rFonts w:eastAsia="Open Sans"/>
              </w:rPr>
            </w:pPr>
            <w:r w:rsidRPr="003426D1">
              <w:rPr>
                <w:rFonts w:eastAsia="Open Sans"/>
                <w:b/>
              </w:rPr>
              <w:t xml:space="preserve">4.1 </w:t>
            </w:r>
            <w:r w:rsidR="003426D1">
              <w:rPr>
                <w:rFonts w:eastAsia="Open Sans"/>
                <w:b/>
              </w:rPr>
              <w:t xml:space="preserve"> </w:t>
            </w:r>
            <w:r w:rsidRPr="003426D1">
              <w:rPr>
                <w:rFonts w:eastAsia="Open Sans"/>
              </w:rPr>
              <w:t>Are the decision-makers or leaders at your Centre or your department ready to support you to do evaluation?</w:t>
            </w:r>
          </w:p>
        </w:tc>
        <w:tc>
          <w:tcPr>
            <w:tcW w:w="1320" w:type="dxa"/>
            <w:shd w:val="clear" w:color="auto" w:fill="auto"/>
            <w:tcMar>
              <w:top w:w="100" w:type="dxa"/>
              <w:left w:w="100" w:type="dxa"/>
              <w:bottom w:w="100" w:type="dxa"/>
              <w:right w:w="100" w:type="dxa"/>
            </w:tcMar>
          </w:tcPr>
          <w:p w14:paraId="6762BBCF"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51CBDB13" w14:textId="77777777" w:rsidR="00651777" w:rsidRPr="003C0524" w:rsidRDefault="00651777">
            <w:pPr>
              <w:pStyle w:val="normal0"/>
              <w:widowControl w:val="0"/>
              <w:spacing w:line="240" w:lineRule="auto"/>
              <w:rPr>
                <w:rFonts w:eastAsia="Open Sans"/>
                <w:sz w:val="18"/>
                <w:szCs w:val="18"/>
              </w:rPr>
            </w:pPr>
          </w:p>
        </w:tc>
      </w:tr>
      <w:tr w:rsidR="00651777" w:rsidRPr="003C0524" w14:paraId="0CA685FD" w14:textId="77777777" w:rsidTr="006A7D06">
        <w:trPr>
          <w:trHeight w:val="1489"/>
        </w:trPr>
        <w:tc>
          <w:tcPr>
            <w:tcW w:w="4395" w:type="dxa"/>
            <w:shd w:val="clear" w:color="auto" w:fill="auto"/>
            <w:tcMar>
              <w:top w:w="100" w:type="dxa"/>
              <w:left w:w="100" w:type="dxa"/>
              <w:bottom w:w="100" w:type="dxa"/>
              <w:right w:w="100" w:type="dxa"/>
            </w:tcMar>
          </w:tcPr>
          <w:p w14:paraId="6548ADB3" w14:textId="77777777" w:rsidR="00651777" w:rsidRPr="003426D1" w:rsidRDefault="00DE4D8A" w:rsidP="003426D1">
            <w:pPr>
              <w:pStyle w:val="normal0"/>
              <w:widowControl w:val="0"/>
              <w:ind w:left="426" w:hanging="426"/>
              <w:rPr>
                <w:rFonts w:eastAsia="Open Sans"/>
              </w:rPr>
            </w:pPr>
            <w:r w:rsidRPr="003426D1">
              <w:rPr>
                <w:rFonts w:eastAsia="Open Sans"/>
                <w:b/>
              </w:rPr>
              <w:t>4.2</w:t>
            </w:r>
            <w:r w:rsidRPr="003426D1">
              <w:rPr>
                <w:rFonts w:eastAsia="Open Sans"/>
              </w:rPr>
              <w:t xml:space="preserve"> </w:t>
            </w:r>
            <w:r w:rsidR="003426D1">
              <w:rPr>
                <w:rFonts w:eastAsia="Open Sans"/>
              </w:rPr>
              <w:t xml:space="preserve"> </w:t>
            </w:r>
            <w:r w:rsidRPr="003426D1">
              <w:rPr>
                <w:rFonts w:eastAsia="Open Sans"/>
              </w:rPr>
              <w:t>Is there a practice of learning from your work, or making improvements based on these learnings within your team?</w:t>
            </w:r>
          </w:p>
        </w:tc>
        <w:tc>
          <w:tcPr>
            <w:tcW w:w="1320" w:type="dxa"/>
            <w:shd w:val="clear" w:color="auto" w:fill="auto"/>
            <w:tcMar>
              <w:top w:w="100" w:type="dxa"/>
              <w:left w:w="100" w:type="dxa"/>
              <w:bottom w:w="100" w:type="dxa"/>
              <w:right w:w="100" w:type="dxa"/>
            </w:tcMar>
          </w:tcPr>
          <w:p w14:paraId="303C9514"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F2FED12" w14:textId="77777777" w:rsidR="00651777" w:rsidRPr="003C0524" w:rsidRDefault="00651777">
            <w:pPr>
              <w:pStyle w:val="normal0"/>
              <w:widowControl w:val="0"/>
              <w:spacing w:line="240" w:lineRule="auto"/>
              <w:rPr>
                <w:rFonts w:eastAsia="Open Sans"/>
                <w:sz w:val="18"/>
                <w:szCs w:val="18"/>
              </w:rPr>
            </w:pPr>
          </w:p>
        </w:tc>
      </w:tr>
      <w:tr w:rsidR="00651777" w:rsidRPr="003C0524" w14:paraId="1C509A06" w14:textId="77777777" w:rsidTr="006A7D06">
        <w:trPr>
          <w:trHeight w:val="1201"/>
        </w:trPr>
        <w:tc>
          <w:tcPr>
            <w:tcW w:w="4395" w:type="dxa"/>
            <w:shd w:val="clear" w:color="auto" w:fill="auto"/>
            <w:tcMar>
              <w:top w:w="100" w:type="dxa"/>
              <w:left w:w="100" w:type="dxa"/>
              <w:bottom w:w="100" w:type="dxa"/>
              <w:right w:w="100" w:type="dxa"/>
            </w:tcMar>
          </w:tcPr>
          <w:p w14:paraId="6B6EE218" w14:textId="77777777" w:rsidR="00651777" w:rsidRPr="003426D1" w:rsidRDefault="00DE4D8A" w:rsidP="003426D1">
            <w:pPr>
              <w:pStyle w:val="normal0"/>
              <w:widowControl w:val="0"/>
              <w:ind w:left="426" w:hanging="426"/>
              <w:rPr>
                <w:rFonts w:eastAsia="Open Sans"/>
              </w:rPr>
            </w:pPr>
            <w:r w:rsidRPr="003426D1">
              <w:rPr>
                <w:rFonts w:eastAsia="Open Sans"/>
                <w:b/>
              </w:rPr>
              <w:t xml:space="preserve">4.3  </w:t>
            </w:r>
            <w:r w:rsidRPr="003426D1">
              <w:rPr>
                <w:rFonts w:eastAsia="Open Sans"/>
              </w:rPr>
              <w:t>Is there value placed on evidence- based planning by your team’s leadership and/or decision-makers?</w:t>
            </w:r>
          </w:p>
        </w:tc>
        <w:tc>
          <w:tcPr>
            <w:tcW w:w="1320" w:type="dxa"/>
            <w:shd w:val="clear" w:color="auto" w:fill="auto"/>
            <w:tcMar>
              <w:top w:w="100" w:type="dxa"/>
              <w:left w:w="100" w:type="dxa"/>
              <w:bottom w:w="100" w:type="dxa"/>
              <w:right w:w="100" w:type="dxa"/>
            </w:tcMar>
          </w:tcPr>
          <w:p w14:paraId="17E4B2D9"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3BADF9B0" w14:textId="77777777" w:rsidR="00651777" w:rsidRPr="003C0524" w:rsidRDefault="00651777">
            <w:pPr>
              <w:pStyle w:val="normal0"/>
              <w:widowControl w:val="0"/>
              <w:spacing w:line="240" w:lineRule="auto"/>
              <w:rPr>
                <w:rFonts w:eastAsia="Open Sans"/>
                <w:sz w:val="18"/>
                <w:szCs w:val="18"/>
              </w:rPr>
            </w:pPr>
          </w:p>
        </w:tc>
      </w:tr>
      <w:tr w:rsidR="00651777" w:rsidRPr="003C0524" w14:paraId="6CDC06F3" w14:textId="77777777" w:rsidTr="006A7D06">
        <w:tc>
          <w:tcPr>
            <w:tcW w:w="4395" w:type="dxa"/>
            <w:shd w:val="clear" w:color="auto" w:fill="269ACD"/>
            <w:tcMar>
              <w:top w:w="100" w:type="dxa"/>
              <w:left w:w="100" w:type="dxa"/>
              <w:bottom w:w="100" w:type="dxa"/>
              <w:right w:w="100" w:type="dxa"/>
            </w:tcMar>
          </w:tcPr>
          <w:p w14:paraId="5B319DC9"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Nice to Have</w:t>
            </w:r>
          </w:p>
        </w:tc>
        <w:tc>
          <w:tcPr>
            <w:tcW w:w="1320" w:type="dxa"/>
            <w:shd w:val="clear" w:color="auto" w:fill="269ACD"/>
            <w:tcMar>
              <w:top w:w="100" w:type="dxa"/>
              <w:left w:w="100" w:type="dxa"/>
              <w:bottom w:w="100" w:type="dxa"/>
              <w:right w:w="100" w:type="dxa"/>
            </w:tcMar>
          </w:tcPr>
          <w:p w14:paraId="197F1E69" w14:textId="77777777" w:rsidR="00651777" w:rsidRPr="003426D1" w:rsidRDefault="003426D1">
            <w:pPr>
              <w:pStyle w:val="normal0"/>
              <w:widowControl w:val="0"/>
              <w:spacing w:line="240" w:lineRule="auto"/>
              <w:rPr>
                <w:rFonts w:eastAsia="Open Sans"/>
                <w:b/>
                <w:color w:val="FFFFFF"/>
              </w:rPr>
            </w:pPr>
            <w:r w:rsidRPr="003426D1">
              <w:rPr>
                <w:rFonts w:ascii="Zapf Dingbats" w:eastAsia="Arial Unicode MS" w:hAnsi="Zapf Dingbats"/>
                <w:b/>
                <w:color w:val="FFFFFF"/>
              </w:rPr>
              <w:t>✔</w:t>
            </w:r>
            <w:r w:rsidR="00DE4D8A" w:rsidRPr="003426D1">
              <w:rPr>
                <w:rFonts w:eastAsia="Arial Unicode MS"/>
                <w:b/>
                <w:color w:val="FFFFFF"/>
              </w:rPr>
              <w:t xml:space="preserve"> In Place</w:t>
            </w:r>
          </w:p>
        </w:tc>
        <w:tc>
          <w:tcPr>
            <w:tcW w:w="4365" w:type="dxa"/>
            <w:shd w:val="clear" w:color="auto" w:fill="269ACD"/>
            <w:tcMar>
              <w:top w:w="100" w:type="dxa"/>
              <w:left w:w="100" w:type="dxa"/>
              <w:bottom w:w="100" w:type="dxa"/>
              <w:right w:w="100" w:type="dxa"/>
            </w:tcMar>
          </w:tcPr>
          <w:p w14:paraId="3CBE5552" w14:textId="77777777" w:rsidR="00651777" w:rsidRPr="003426D1" w:rsidRDefault="00DE4D8A">
            <w:pPr>
              <w:pStyle w:val="normal0"/>
              <w:widowControl w:val="0"/>
              <w:spacing w:line="240" w:lineRule="auto"/>
              <w:rPr>
                <w:rFonts w:eastAsia="Open Sans"/>
                <w:b/>
                <w:color w:val="FFFFFF"/>
              </w:rPr>
            </w:pPr>
            <w:r w:rsidRPr="003426D1">
              <w:rPr>
                <w:rFonts w:eastAsia="Open Sans"/>
                <w:b/>
                <w:color w:val="FFFFFF"/>
              </w:rPr>
              <w:t>Not in place, but we will address it by:</w:t>
            </w:r>
          </w:p>
        </w:tc>
      </w:tr>
      <w:tr w:rsidR="00651777" w:rsidRPr="003C0524" w14:paraId="3E315B78" w14:textId="77777777" w:rsidTr="006A7D06">
        <w:trPr>
          <w:trHeight w:val="1866"/>
        </w:trPr>
        <w:tc>
          <w:tcPr>
            <w:tcW w:w="4395" w:type="dxa"/>
            <w:shd w:val="clear" w:color="auto" w:fill="auto"/>
            <w:tcMar>
              <w:top w:w="100" w:type="dxa"/>
              <w:left w:w="100" w:type="dxa"/>
              <w:bottom w:w="100" w:type="dxa"/>
              <w:right w:w="100" w:type="dxa"/>
            </w:tcMar>
          </w:tcPr>
          <w:p w14:paraId="50038226" w14:textId="76D7838A" w:rsidR="00651777" w:rsidRPr="003426D1" w:rsidRDefault="00DE4D8A" w:rsidP="003426D1">
            <w:pPr>
              <w:pStyle w:val="normal0"/>
              <w:widowControl w:val="0"/>
              <w:ind w:left="426" w:hanging="426"/>
              <w:rPr>
                <w:rFonts w:eastAsia="Open Sans"/>
              </w:rPr>
            </w:pPr>
            <w:r w:rsidRPr="003426D1">
              <w:rPr>
                <w:rFonts w:eastAsia="Open Sans"/>
                <w:b/>
              </w:rPr>
              <w:t xml:space="preserve">4.4  </w:t>
            </w:r>
            <w:r w:rsidRPr="003426D1">
              <w:rPr>
                <w:rFonts w:eastAsia="Open Sans"/>
              </w:rPr>
              <w:t xml:space="preserve">Can decision-makers connect you </w:t>
            </w:r>
            <w:r w:rsidR="006A7D06">
              <w:rPr>
                <w:rFonts w:eastAsia="Open Sans"/>
              </w:rPr>
              <w:br/>
            </w:r>
            <w:r w:rsidRPr="003426D1">
              <w:rPr>
                <w:rFonts w:eastAsia="Open Sans"/>
              </w:rPr>
              <w:t xml:space="preserve">with potential partners who can support your evaluation work? </w:t>
            </w:r>
            <w:r w:rsidR="006A7D06">
              <w:rPr>
                <w:rFonts w:eastAsia="Open Sans"/>
              </w:rPr>
              <w:br/>
            </w:r>
            <w:r w:rsidRPr="003426D1">
              <w:rPr>
                <w:rFonts w:eastAsia="Open Sans"/>
              </w:rPr>
              <w:t>Are there any student leaders or others who can help you do this.</w:t>
            </w:r>
          </w:p>
        </w:tc>
        <w:tc>
          <w:tcPr>
            <w:tcW w:w="1320" w:type="dxa"/>
            <w:shd w:val="clear" w:color="auto" w:fill="auto"/>
            <w:tcMar>
              <w:top w:w="100" w:type="dxa"/>
              <w:left w:w="100" w:type="dxa"/>
              <w:bottom w:w="100" w:type="dxa"/>
              <w:right w:w="100" w:type="dxa"/>
            </w:tcMar>
          </w:tcPr>
          <w:p w14:paraId="31A4DEF8"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1D0AB0E7" w14:textId="77777777" w:rsidR="00651777" w:rsidRPr="003C0524" w:rsidRDefault="00651777">
            <w:pPr>
              <w:pStyle w:val="normal0"/>
              <w:widowControl w:val="0"/>
              <w:spacing w:line="240" w:lineRule="auto"/>
              <w:rPr>
                <w:rFonts w:eastAsia="Open Sans"/>
                <w:sz w:val="18"/>
                <w:szCs w:val="18"/>
              </w:rPr>
            </w:pPr>
          </w:p>
        </w:tc>
      </w:tr>
      <w:tr w:rsidR="00651777" w:rsidRPr="003C0524" w14:paraId="119F1992" w14:textId="77777777" w:rsidTr="006A7D06">
        <w:trPr>
          <w:trHeight w:val="1187"/>
        </w:trPr>
        <w:tc>
          <w:tcPr>
            <w:tcW w:w="4395" w:type="dxa"/>
            <w:shd w:val="clear" w:color="auto" w:fill="auto"/>
            <w:tcMar>
              <w:top w:w="100" w:type="dxa"/>
              <w:left w:w="100" w:type="dxa"/>
              <w:bottom w:w="100" w:type="dxa"/>
              <w:right w:w="100" w:type="dxa"/>
            </w:tcMar>
          </w:tcPr>
          <w:p w14:paraId="068EE45D" w14:textId="77777777" w:rsidR="00651777" w:rsidRPr="003426D1" w:rsidRDefault="00DE4D8A" w:rsidP="003426D1">
            <w:pPr>
              <w:pStyle w:val="normal0"/>
              <w:widowControl w:val="0"/>
              <w:ind w:left="426" w:hanging="426"/>
              <w:rPr>
                <w:rFonts w:eastAsia="Open Sans"/>
              </w:rPr>
            </w:pPr>
            <w:r w:rsidRPr="003426D1">
              <w:rPr>
                <w:rFonts w:eastAsia="Open Sans"/>
                <w:b/>
              </w:rPr>
              <w:t xml:space="preserve">4.5  </w:t>
            </w:r>
            <w:r w:rsidRPr="003426D1">
              <w:rPr>
                <w:rFonts w:eastAsia="Open Sans"/>
              </w:rPr>
              <w:t>Is there opportunity to conduct some team learning around evaluation through a staff workshop?</w:t>
            </w:r>
          </w:p>
        </w:tc>
        <w:tc>
          <w:tcPr>
            <w:tcW w:w="1320" w:type="dxa"/>
            <w:shd w:val="clear" w:color="auto" w:fill="auto"/>
            <w:tcMar>
              <w:top w:w="100" w:type="dxa"/>
              <w:left w:w="100" w:type="dxa"/>
              <w:bottom w:w="100" w:type="dxa"/>
              <w:right w:w="100" w:type="dxa"/>
            </w:tcMar>
          </w:tcPr>
          <w:p w14:paraId="32DB6820" w14:textId="77777777" w:rsidR="00651777" w:rsidRPr="003C0524" w:rsidRDefault="00651777">
            <w:pPr>
              <w:pStyle w:val="normal0"/>
              <w:widowControl w:val="0"/>
              <w:spacing w:line="240" w:lineRule="auto"/>
              <w:rPr>
                <w:rFonts w:eastAsia="Open Sans"/>
                <w:sz w:val="18"/>
                <w:szCs w:val="18"/>
              </w:rPr>
            </w:pPr>
          </w:p>
        </w:tc>
        <w:tc>
          <w:tcPr>
            <w:tcW w:w="4365" w:type="dxa"/>
            <w:shd w:val="clear" w:color="auto" w:fill="auto"/>
            <w:tcMar>
              <w:top w:w="100" w:type="dxa"/>
              <w:left w:w="100" w:type="dxa"/>
              <w:bottom w:w="100" w:type="dxa"/>
              <w:right w:w="100" w:type="dxa"/>
            </w:tcMar>
          </w:tcPr>
          <w:p w14:paraId="26367123" w14:textId="77777777" w:rsidR="00651777" w:rsidRPr="003C0524" w:rsidRDefault="00651777">
            <w:pPr>
              <w:pStyle w:val="normal0"/>
              <w:widowControl w:val="0"/>
              <w:spacing w:line="240" w:lineRule="auto"/>
              <w:rPr>
                <w:rFonts w:eastAsia="Open Sans"/>
                <w:sz w:val="18"/>
                <w:szCs w:val="18"/>
              </w:rPr>
            </w:pPr>
          </w:p>
        </w:tc>
      </w:tr>
    </w:tbl>
    <w:p w14:paraId="1FA49EF4" w14:textId="77777777" w:rsidR="00651777" w:rsidRPr="003C0524" w:rsidRDefault="00651777">
      <w:pPr>
        <w:pStyle w:val="normal0"/>
        <w:rPr>
          <w:rFonts w:eastAsia="Open Sans"/>
        </w:rPr>
      </w:pPr>
    </w:p>
    <w:p w14:paraId="175D8485" w14:textId="2A69BB17" w:rsidR="004668B4" w:rsidRPr="004668B4" w:rsidRDefault="00DE4D8A" w:rsidP="004668B4">
      <w:pPr>
        <w:pStyle w:val="normal0"/>
        <w:numPr>
          <w:ilvl w:val="0"/>
          <w:numId w:val="8"/>
        </w:numPr>
        <w:rPr>
          <w:rFonts w:eastAsia="Open Sans"/>
          <w:i/>
          <w:sz w:val="16"/>
          <w:szCs w:val="16"/>
          <w:lang w:val="en-US"/>
        </w:rPr>
      </w:pPr>
      <w:r w:rsidRPr="003C0524">
        <w:rPr>
          <w:rFonts w:eastAsia="Open Sans"/>
          <w:b/>
          <w:i/>
        </w:rPr>
        <w:t>QUICK TIP:</w:t>
      </w:r>
      <w:r w:rsidRPr="003C0524">
        <w:rPr>
          <w:rFonts w:eastAsia="Open Sans"/>
          <w:i/>
        </w:rPr>
        <w:t xml:space="preserve"> </w:t>
      </w:r>
      <w:r w:rsidR="004668B4" w:rsidRPr="004668B4">
        <w:rPr>
          <w:rFonts w:eastAsia="Open Sans"/>
          <w:i/>
          <w:lang w:val="en-US"/>
        </w:rPr>
        <w:t xml:space="preserve">There are many short online tutorials and talks about evaluation, its benefits and about the importance of basing service decisions on evidence, perhaps finding some links and sharing these with your team will help get buy-in </w:t>
      </w:r>
      <w:r w:rsidR="004668B4">
        <w:rPr>
          <w:rFonts w:eastAsia="Open Sans"/>
          <w:i/>
          <w:lang w:val="en-US"/>
        </w:rPr>
        <w:t>(hint!</w:t>
      </w:r>
      <w:r w:rsidR="004668B4" w:rsidRPr="004668B4">
        <w:rPr>
          <w:rFonts w:eastAsia="Open Sans"/>
          <w:i/>
          <w:lang w:val="en-US"/>
        </w:rPr>
        <w:t xml:space="preserve"> Check out our website, </w:t>
      </w:r>
      <w:hyperlink r:id="rId8" w:history="1">
        <w:r w:rsidR="004668B4" w:rsidRPr="004668B4">
          <w:rPr>
            <w:rStyle w:val="Hyperlink"/>
            <w:rFonts w:eastAsia="Open Sans"/>
            <w:i/>
            <w:color w:val="2287C2"/>
            <w:u w:val="none"/>
            <w:lang w:val="en-US"/>
          </w:rPr>
          <w:t>www.campusmentalhealth.ca</w:t>
        </w:r>
      </w:hyperlink>
      <w:r w:rsidR="004668B4" w:rsidRPr="004668B4">
        <w:rPr>
          <w:rFonts w:eastAsia="Open Sans"/>
          <w:i/>
          <w:lang w:val="en-US"/>
        </w:rPr>
        <w:t xml:space="preserve"> to start)</w:t>
      </w:r>
      <w:r w:rsidR="004668B4" w:rsidRPr="004668B4">
        <w:rPr>
          <w:rFonts w:eastAsia="Open Sans"/>
          <w:i/>
          <w:sz w:val="16"/>
          <w:szCs w:val="16"/>
          <w:lang w:val="en-US"/>
        </w:rPr>
        <w:br/>
      </w:r>
    </w:p>
    <w:p w14:paraId="2F977E97" w14:textId="1792F698" w:rsidR="00651777" w:rsidRPr="004668B4" w:rsidRDefault="004668B4" w:rsidP="004668B4">
      <w:pPr>
        <w:pStyle w:val="normal0"/>
        <w:numPr>
          <w:ilvl w:val="0"/>
          <w:numId w:val="8"/>
        </w:numPr>
        <w:rPr>
          <w:rFonts w:eastAsia="Open Sans"/>
          <w:i/>
          <w:u w:val="single"/>
          <w:lang w:val="en-US"/>
        </w:rPr>
      </w:pPr>
      <w:r w:rsidRPr="003C0524">
        <w:rPr>
          <w:rFonts w:eastAsia="Open Sans"/>
          <w:b/>
          <w:i/>
        </w:rPr>
        <w:t>QUICK TIP:</w:t>
      </w:r>
      <w:r w:rsidRPr="003C0524">
        <w:rPr>
          <w:rFonts w:eastAsia="Open Sans"/>
          <w:i/>
        </w:rPr>
        <w:t xml:space="preserve"> </w:t>
      </w:r>
      <w:r w:rsidRPr="004668B4">
        <w:rPr>
          <w:rFonts w:eastAsia="Open Sans"/>
          <w:i/>
          <w:lang w:val="en-US"/>
        </w:rPr>
        <w:t xml:space="preserve">If your office hosts staff team building sessions, consider dedicating one of these to learning about evaluation work together through interactive exercises and dialogue </w:t>
      </w:r>
      <w:bookmarkStart w:id="8" w:name="_GoBack"/>
      <w:bookmarkEnd w:id="8"/>
    </w:p>
    <w:sectPr w:rsidR="00651777" w:rsidRPr="004668B4" w:rsidSect="00B31A6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0" w:footer="720" w:gutter="0"/>
      <w:pgNumType w:start="1"/>
      <w:cols w:space="72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2EF2" w14:textId="77777777" w:rsidR="001820E2" w:rsidRDefault="001820E2">
      <w:pPr>
        <w:spacing w:line="240" w:lineRule="auto"/>
      </w:pPr>
      <w:r>
        <w:separator/>
      </w:r>
    </w:p>
  </w:endnote>
  <w:endnote w:type="continuationSeparator" w:id="0">
    <w:p w14:paraId="0F2D181D" w14:textId="77777777" w:rsidR="001820E2" w:rsidRDefault="0018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Arial Unicode MS">
    <w:panose1 w:val="020B0604020202020204"/>
    <w:charset w:val="00"/>
    <w:family w:val="auto"/>
    <w:pitch w:val="variable"/>
    <w:sig w:usb0="F7FFAFFF" w:usb1="E9DFFFFF" w:usb2="0000003F" w:usb3="00000000" w:csb0="003F01FF" w:csb1="00000000"/>
  </w:font>
  <w:font w:name="Zapf Dingbats">
    <w:panose1 w:val="05020102010704020609"/>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4E6C0" w14:textId="77777777" w:rsidR="001820E2" w:rsidRDefault="001820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B290" w14:textId="211A3925" w:rsidR="001820E2" w:rsidRPr="003426D1" w:rsidRDefault="001820E2">
    <w:pPr>
      <w:pStyle w:val="normal0"/>
      <w:tabs>
        <w:tab w:val="right" w:pos="9990"/>
      </w:tabs>
      <w:rPr>
        <w:rFonts w:eastAsia="Open Sans"/>
        <w:color w:val="999999"/>
        <w:sz w:val="20"/>
        <w:szCs w:val="20"/>
      </w:rPr>
    </w:pPr>
    <w:r w:rsidRPr="003426D1">
      <w:rPr>
        <w:rFonts w:eastAsia="Open Sans"/>
        <w:color w:val="999999"/>
        <w:sz w:val="20"/>
        <w:szCs w:val="20"/>
      </w:rPr>
      <w:t xml:space="preserve">Evaluation Toolkit | CICMH </w:t>
    </w:r>
    <w:r>
      <w:rPr>
        <w:rFonts w:eastAsia="Open Sans"/>
        <w:color w:val="999999"/>
        <w:sz w:val="20"/>
        <w:szCs w:val="20"/>
      </w:rPr>
      <w:t>April</w:t>
    </w:r>
    <w:r w:rsidRPr="003426D1">
      <w:rPr>
        <w:rFonts w:eastAsia="Open Sans"/>
        <w:color w:val="999999"/>
        <w:sz w:val="20"/>
        <w:szCs w:val="20"/>
      </w:rPr>
      <w:t xml:space="preserve"> 2018</w:t>
    </w:r>
    <w:r w:rsidRPr="003426D1">
      <w:rPr>
        <w:rFonts w:eastAsia="Open Sans"/>
        <w:color w:val="999999"/>
        <w:sz w:val="20"/>
        <w:szCs w:val="20"/>
      </w:rPr>
      <w:tab/>
    </w:r>
    <w:r w:rsidRPr="003426D1">
      <w:rPr>
        <w:rFonts w:eastAsia="Open Sans"/>
        <w:color w:val="999999"/>
        <w:sz w:val="20"/>
        <w:szCs w:val="20"/>
      </w:rPr>
      <w:fldChar w:fldCharType="begin"/>
    </w:r>
    <w:r w:rsidRPr="003426D1">
      <w:rPr>
        <w:rFonts w:eastAsia="Open Sans"/>
        <w:color w:val="999999"/>
        <w:sz w:val="20"/>
        <w:szCs w:val="20"/>
      </w:rPr>
      <w:instrText>PAGE</w:instrText>
    </w:r>
    <w:r w:rsidRPr="003426D1">
      <w:rPr>
        <w:rFonts w:eastAsia="Open Sans"/>
        <w:color w:val="999999"/>
        <w:sz w:val="20"/>
        <w:szCs w:val="20"/>
      </w:rPr>
      <w:fldChar w:fldCharType="separate"/>
    </w:r>
    <w:r w:rsidR="00B31A61">
      <w:rPr>
        <w:rFonts w:eastAsia="Open Sans"/>
        <w:noProof/>
        <w:color w:val="999999"/>
        <w:sz w:val="20"/>
        <w:szCs w:val="20"/>
      </w:rPr>
      <w:t>1</w:t>
    </w:r>
    <w:r w:rsidRPr="003426D1">
      <w:rPr>
        <w:rFonts w:eastAsia="Open Sans"/>
        <w:color w:val="999999"/>
        <w:sz w:val="20"/>
        <w:szCs w:val="20"/>
      </w:rPr>
      <w:fldChar w:fldCharType="end"/>
    </w:r>
    <w:r w:rsidRPr="003426D1">
      <w:rPr>
        <w:rFonts w:eastAsia="Open Sans"/>
        <w:color w:val="999999"/>
        <w:sz w:val="20"/>
        <w:szCs w:val="20"/>
      </w:rPr>
      <w:t xml:space="preserve"> of </w:t>
    </w:r>
    <w:r w:rsidRPr="003426D1">
      <w:rPr>
        <w:rFonts w:eastAsia="Open Sans"/>
        <w:color w:val="999999"/>
        <w:sz w:val="20"/>
        <w:szCs w:val="20"/>
      </w:rPr>
      <w:fldChar w:fldCharType="begin"/>
    </w:r>
    <w:r w:rsidRPr="003426D1">
      <w:rPr>
        <w:rFonts w:eastAsia="Open Sans"/>
        <w:color w:val="999999"/>
        <w:sz w:val="20"/>
        <w:szCs w:val="20"/>
      </w:rPr>
      <w:instrText>NUMPAGES</w:instrText>
    </w:r>
    <w:r w:rsidRPr="003426D1">
      <w:rPr>
        <w:rFonts w:eastAsia="Open Sans"/>
        <w:color w:val="999999"/>
        <w:sz w:val="20"/>
        <w:szCs w:val="20"/>
      </w:rPr>
      <w:fldChar w:fldCharType="separate"/>
    </w:r>
    <w:r w:rsidR="00B31A61">
      <w:rPr>
        <w:rFonts w:eastAsia="Open Sans"/>
        <w:noProof/>
        <w:color w:val="999999"/>
        <w:sz w:val="20"/>
        <w:szCs w:val="20"/>
      </w:rPr>
      <w:t>5</w:t>
    </w:r>
    <w:r w:rsidRPr="003426D1">
      <w:rPr>
        <w:rFonts w:eastAsia="Open Sans"/>
        <w:color w:val="999999"/>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D472" w14:textId="77777777" w:rsidR="001820E2" w:rsidRDefault="001820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306F" w14:textId="77777777" w:rsidR="001820E2" w:rsidRDefault="001820E2">
      <w:pPr>
        <w:spacing w:line="240" w:lineRule="auto"/>
      </w:pPr>
      <w:r>
        <w:separator/>
      </w:r>
    </w:p>
  </w:footnote>
  <w:footnote w:type="continuationSeparator" w:id="0">
    <w:p w14:paraId="03C9005D" w14:textId="77777777" w:rsidR="001820E2" w:rsidRDefault="001820E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A35D" w14:textId="77777777" w:rsidR="001820E2" w:rsidRDefault="001820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DA3E" w14:textId="77777777" w:rsidR="001820E2" w:rsidRDefault="001820E2">
    <w:pPr>
      <w:pStyle w:val="normal0"/>
      <w:tabs>
        <w:tab w:val="right" w:pos="9990"/>
      </w:tabs>
    </w:pPr>
  </w:p>
  <w:p w14:paraId="28DD486D" w14:textId="77777777" w:rsidR="001820E2" w:rsidRDefault="001820E2">
    <w:pPr>
      <w:pStyle w:val="normal0"/>
      <w:tabs>
        <w:tab w:val="right" w:pos="9990"/>
      </w:tabs>
      <w:spacing w:line="240" w:lineRule="auto"/>
      <w:rPr>
        <w:rFonts w:ascii="Open Sans Semibold" w:eastAsia="Open Sans Semibold" w:hAnsi="Open Sans Semibold" w:cs="Open Sans Semibold"/>
      </w:rPr>
    </w:pPr>
  </w:p>
  <w:tbl>
    <w:tblPr>
      <w:tblStyle w:val="a3"/>
      <w:tblW w:w="10080" w:type="dxa"/>
      <w:tblLayout w:type="fixed"/>
      <w:tblLook w:val="0600" w:firstRow="0" w:lastRow="0" w:firstColumn="0" w:lastColumn="0" w:noHBand="1" w:noVBand="1"/>
    </w:tblPr>
    <w:tblGrid>
      <w:gridCol w:w="4995"/>
      <w:gridCol w:w="4575"/>
      <w:gridCol w:w="510"/>
    </w:tblGrid>
    <w:tr w:rsidR="001820E2" w14:paraId="6C0AC123" w14:textId="77777777">
      <w:tc>
        <w:tcPr>
          <w:tcW w:w="4995" w:type="dxa"/>
          <w:shd w:val="clear" w:color="auto" w:fill="auto"/>
          <w:tcMar>
            <w:top w:w="100" w:type="dxa"/>
            <w:left w:w="100" w:type="dxa"/>
            <w:bottom w:w="100" w:type="dxa"/>
            <w:right w:w="100" w:type="dxa"/>
          </w:tcMar>
          <w:vAlign w:val="center"/>
        </w:tcPr>
        <w:p w14:paraId="4C305783" w14:textId="77777777" w:rsidR="001820E2" w:rsidRDefault="001820E2">
          <w:pPr>
            <w:pStyle w:val="normal0"/>
            <w:tabs>
              <w:tab w:val="right" w:pos="9990"/>
            </w:tabs>
            <w:spacing w:line="240" w:lineRule="auto"/>
            <w:rPr>
              <w:rFonts w:ascii="Open Sans Semibold" w:eastAsia="Open Sans Semibold" w:hAnsi="Open Sans Semibold" w:cs="Open Sans Semibold"/>
            </w:rPr>
          </w:pPr>
          <w:r>
            <w:rPr>
              <w:noProof/>
              <w:lang w:val="en-US"/>
            </w:rPr>
            <w:drawing>
              <wp:inline distT="114300" distB="114300" distL="114300" distR="114300" wp14:anchorId="0606D218" wp14:editId="4EB687CF">
                <wp:extent cx="3007288" cy="357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07288" cy="357188"/>
                        </a:xfrm>
                        <a:prstGeom prst="rect">
                          <a:avLst/>
                        </a:prstGeom>
                        <a:ln/>
                      </pic:spPr>
                    </pic:pic>
                  </a:graphicData>
                </a:graphic>
              </wp:inline>
            </w:drawing>
          </w:r>
        </w:p>
      </w:tc>
      <w:tc>
        <w:tcPr>
          <w:tcW w:w="4575" w:type="dxa"/>
          <w:shd w:val="clear" w:color="auto" w:fill="auto"/>
          <w:tcMar>
            <w:top w:w="0" w:type="dxa"/>
            <w:left w:w="0" w:type="dxa"/>
            <w:bottom w:w="0" w:type="dxa"/>
            <w:right w:w="0" w:type="dxa"/>
          </w:tcMar>
          <w:vAlign w:val="center"/>
        </w:tcPr>
        <w:p w14:paraId="759A153A" w14:textId="77777777" w:rsidR="001820E2" w:rsidRDefault="001820E2">
          <w:pPr>
            <w:pStyle w:val="normal0"/>
            <w:tabs>
              <w:tab w:val="right" w:pos="9990"/>
            </w:tabs>
            <w:spacing w:line="240" w:lineRule="auto"/>
            <w:jc w:val="right"/>
            <w:rPr>
              <w:rFonts w:ascii="Open Sans Semibold" w:eastAsia="Open Sans Semibold" w:hAnsi="Open Sans Semibold" w:cs="Open Sans Semibold"/>
            </w:rPr>
          </w:pPr>
          <w:r w:rsidRPr="003426D1">
            <w:rPr>
              <w:rFonts w:eastAsia="Open Sans Semibold"/>
              <w:b/>
            </w:rPr>
            <w:t>EVALUATION</w:t>
          </w:r>
          <w:r>
            <w:rPr>
              <w:rFonts w:ascii="Open Sans Semibold" w:eastAsia="Open Sans Semibold" w:hAnsi="Open Sans Semibold" w:cs="Open Sans Semibold"/>
            </w:rPr>
            <w:t xml:space="preserve"> </w:t>
          </w:r>
          <w:r w:rsidRPr="003426D1">
            <w:rPr>
              <w:rFonts w:eastAsia="Open Sans Semibold"/>
              <w:b/>
            </w:rPr>
            <w:t>TOOLKIT</w:t>
          </w:r>
        </w:p>
      </w:tc>
      <w:tc>
        <w:tcPr>
          <w:tcW w:w="510" w:type="dxa"/>
          <w:shd w:val="clear" w:color="auto" w:fill="auto"/>
          <w:tcMar>
            <w:top w:w="100" w:type="dxa"/>
            <w:left w:w="100" w:type="dxa"/>
            <w:bottom w:w="100" w:type="dxa"/>
            <w:right w:w="100" w:type="dxa"/>
          </w:tcMar>
          <w:vAlign w:val="center"/>
        </w:tcPr>
        <w:p w14:paraId="332D4DB4" w14:textId="77777777" w:rsidR="001820E2" w:rsidRDefault="001820E2">
          <w:pPr>
            <w:pStyle w:val="normal0"/>
            <w:tabs>
              <w:tab w:val="right" w:pos="9990"/>
            </w:tabs>
            <w:spacing w:line="240" w:lineRule="auto"/>
            <w:rPr>
              <w:rFonts w:ascii="Open Sans Semibold" w:eastAsia="Open Sans Semibold" w:hAnsi="Open Sans Semibold" w:cs="Open Sans Semibold"/>
            </w:rPr>
          </w:pPr>
          <w:r>
            <w:rPr>
              <w:rFonts w:ascii="Open Sans Semibold" w:eastAsia="Open Sans Semibold" w:hAnsi="Open Sans Semibold" w:cs="Open Sans Semibold"/>
              <w:noProof/>
              <w:lang w:val="en-US"/>
            </w:rPr>
            <w:drawing>
              <wp:inline distT="114300" distB="114300" distL="114300" distR="114300" wp14:anchorId="4B84E6AB" wp14:editId="4491F920">
                <wp:extent cx="214313" cy="22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14313" cy="228600"/>
                        </a:xfrm>
                        <a:prstGeom prst="rect">
                          <a:avLst/>
                        </a:prstGeom>
                        <a:ln/>
                      </pic:spPr>
                    </pic:pic>
                  </a:graphicData>
                </a:graphic>
              </wp:inline>
            </w:drawing>
          </w:r>
        </w:p>
      </w:tc>
    </w:tr>
  </w:tbl>
  <w:p w14:paraId="73A0583E" w14:textId="32A11F80" w:rsidR="001820E2" w:rsidRDefault="001820E2" w:rsidP="008327A8">
    <w:pPr>
      <w:pStyle w:val="normal0"/>
      <w:tabs>
        <w:tab w:val="left" w:pos="7168"/>
      </w:tabs>
      <w:spacing w:line="240" w:lineRule="auto"/>
      <w:rPr>
        <w:rFonts w:ascii="Open Sans Semibold" w:eastAsia="Open Sans Semibold" w:hAnsi="Open Sans Semibold" w:cs="Open Sans Semibold"/>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5694" w14:textId="77777777" w:rsidR="001820E2" w:rsidRDefault="001820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A75"/>
    <w:multiLevelType w:val="hybridMultilevel"/>
    <w:tmpl w:val="DD84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356E"/>
    <w:multiLevelType w:val="multilevel"/>
    <w:tmpl w:val="F7A8B25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46B78FE"/>
    <w:multiLevelType w:val="hybridMultilevel"/>
    <w:tmpl w:val="A23A11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C91BBA"/>
    <w:multiLevelType w:val="hybridMultilevel"/>
    <w:tmpl w:val="6F404D16"/>
    <w:lvl w:ilvl="0" w:tplc="B892667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231210"/>
    <w:multiLevelType w:val="hybridMultilevel"/>
    <w:tmpl w:val="5C9AD7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7B1437"/>
    <w:multiLevelType w:val="multilevel"/>
    <w:tmpl w:val="F7A8B25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4065166C"/>
    <w:multiLevelType w:val="hybridMultilevel"/>
    <w:tmpl w:val="F7A8B2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DE6D5F"/>
    <w:multiLevelType w:val="hybridMultilevel"/>
    <w:tmpl w:val="27AA2D74"/>
    <w:lvl w:ilvl="0" w:tplc="32E26818">
      <w:start w:val="1"/>
      <w:numFmt w:val="bullet"/>
      <w:lvlText w:val="●"/>
      <w:lvlJc w:val="left"/>
      <w:pPr>
        <w:ind w:left="720" w:hanging="360"/>
      </w:pPr>
      <w:rPr>
        <w:rFonts w:hint="default"/>
        <w:color w:val="F18B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1777"/>
    <w:rsid w:val="001820E2"/>
    <w:rsid w:val="003426D1"/>
    <w:rsid w:val="003C0524"/>
    <w:rsid w:val="004668B4"/>
    <w:rsid w:val="005F36B6"/>
    <w:rsid w:val="00651777"/>
    <w:rsid w:val="006A7D06"/>
    <w:rsid w:val="008327A8"/>
    <w:rsid w:val="008759DB"/>
    <w:rsid w:val="00A4572C"/>
    <w:rsid w:val="00B31A61"/>
    <w:rsid w:val="00CD507C"/>
    <w:rsid w:val="00DE4D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1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E4D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D8A"/>
    <w:rPr>
      <w:rFonts w:ascii="Lucida Grande" w:hAnsi="Lucida Grande" w:cs="Lucida Grande"/>
      <w:sz w:val="18"/>
      <w:szCs w:val="18"/>
    </w:rPr>
  </w:style>
  <w:style w:type="paragraph" w:styleId="Header">
    <w:name w:val="header"/>
    <w:basedOn w:val="Normal"/>
    <w:link w:val="HeaderChar"/>
    <w:uiPriority w:val="99"/>
    <w:unhideWhenUsed/>
    <w:rsid w:val="003426D1"/>
    <w:pPr>
      <w:tabs>
        <w:tab w:val="center" w:pos="4320"/>
        <w:tab w:val="right" w:pos="8640"/>
      </w:tabs>
      <w:spacing w:line="240" w:lineRule="auto"/>
    </w:pPr>
  </w:style>
  <w:style w:type="character" w:customStyle="1" w:styleId="HeaderChar">
    <w:name w:val="Header Char"/>
    <w:basedOn w:val="DefaultParagraphFont"/>
    <w:link w:val="Header"/>
    <w:uiPriority w:val="99"/>
    <w:rsid w:val="003426D1"/>
  </w:style>
  <w:style w:type="paragraph" w:styleId="Footer">
    <w:name w:val="footer"/>
    <w:basedOn w:val="Normal"/>
    <w:link w:val="FooterChar"/>
    <w:uiPriority w:val="99"/>
    <w:unhideWhenUsed/>
    <w:rsid w:val="003426D1"/>
    <w:pPr>
      <w:tabs>
        <w:tab w:val="center" w:pos="4320"/>
        <w:tab w:val="right" w:pos="8640"/>
      </w:tabs>
      <w:spacing w:line="240" w:lineRule="auto"/>
    </w:pPr>
  </w:style>
  <w:style w:type="character" w:customStyle="1" w:styleId="FooterChar">
    <w:name w:val="Footer Char"/>
    <w:basedOn w:val="DefaultParagraphFont"/>
    <w:link w:val="Footer"/>
    <w:uiPriority w:val="99"/>
    <w:rsid w:val="003426D1"/>
  </w:style>
  <w:style w:type="paragraph" w:styleId="ListParagraph">
    <w:name w:val="List Paragraph"/>
    <w:basedOn w:val="Normal"/>
    <w:uiPriority w:val="34"/>
    <w:qFormat/>
    <w:rsid w:val="001820E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n-US"/>
    </w:rPr>
  </w:style>
  <w:style w:type="character" w:styleId="Hyperlink">
    <w:name w:val="Hyperlink"/>
    <w:basedOn w:val="DefaultParagraphFont"/>
    <w:uiPriority w:val="99"/>
    <w:unhideWhenUsed/>
    <w:rsid w:val="004668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E4D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D8A"/>
    <w:rPr>
      <w:rFonts w:ascii="Lucida Grande" w:hAnsi="Lucida Grande" w:cs="Lucida Grande"/>
      <w:sz w:val="18"/>
      <w:szCs w:val="18"/>
    </w:rPr>
  </w:style>
  <w:style w:type="paragraph" w:styleId="Header">
    <w:name w:val="header"/>
    <w:basedOn w:val="Normal"/>
    <w:link w:val="HeaderChar"/>
    <w:uiPriority w:val="99"/>
    <w:unhideWhenUsed/>
    <w:rsid w:val="003426D1"/>
    <w:pPr>
      <w:tabs>
        <w:tab w:val="center" w:pos="4320"/>
        <w:tab w:val="right" w:pos="8640"/>
      </w:tabs>
      <w:spacing w:line="240" w:lineRule="auto"/>
    </w:pPr>
  </w:style>
  <w:style w:type="character" w:customStyle="1" w:styleId="HeaderChar">
    <w:name w:val="Header Char"/>
    <w:basedOn w:val="DefaultParagraphFont"/>
    <w:link w:val="Header"/>
    <w:uiPriority w:val="99"/>
    <w:rsid w:val="003426D1"/>
  </w:style>
  <w:style w:type="paragraph" w:styleId="Footer">
    <w:name w:val="footer"/>
    <w:basedOn w:val="Normal"/>
    <w:link w:val="FooterChar"/>
    <w:uiPriority w:val="99"/>
    <w:unhideWhenUsed/>
    <w:rsid w:val="003426D1"/>
    <w:pPr>
      <w:tabs>
        <w:tab w:val="center" w:pos="4320"/>
        <w:tab w:val="right" w:pos="8640"/>
      </w:tabs>
      <w:spacing w:line="240" w:lineRule="auto"/>
    </w:pPr>
  </w:style>
  <w:style w:type="character" w:customStyle="1" w:styleId="FooterChar">
    <w:name w:val="Footer Char"/>
    <w:basedOn w:val="DefaultParagraphFont"/>
    <w:link w:val="Footer"/>
    <w:uiPriority w:val="99"/>
    <w:rsid w:val="003426D1"/>
  </w:style>
  <w:style w:type="paragraph" w:styleId="ListParagraph">
    <w:name w:val="List Paragraph"/>
    <w:basedOn w:val="Normal"/>
    <w:uiPriority w:val="34"/>
    <w:qFormat/>
    <w:rsid w:val="001820E2"/>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val="en-US"/>
    </w:rPr>
  </w:style>
  <w:style w:type="character" w:styleId="Hyperlink">
    <w:name w:val="Hyperlink"/>
    <w:basedOn w:val="DefaultParagraphFont"/>
    <w:uiPriority w:val="99"/>
    <w:unhideWhenUsed/>
    <w:rsid w:val="00466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170">
      <w:bodyDiv w:val="1"/>
      <w:marLeft w:val="0"/>
      <w:marRight w:val="0"/>
      <w:marTop w:val="0"/>
      <w:marBottom w:val="0"/>
      <w:divBdr>
        <w:top w:val="none" w:sz="0" w:space="0" w:color="auto"/>
        <w:left w:val="none" w:sz="0" w:space="0" w:color="auto"/>
        <w:bottom w:val="none" w:sz="0" w:space="0" w:color="auto"/>
        <w:right w:val="none" w:sz="0" w:space="0" w:color="auto"/>
      </w:divBdr>
    </w:div>
    <w:div w:id="14411010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mpusmentalhealth.c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4793</Characters>
  <Application>Microsoft Macintosh Word</Application>
  <DocSecurity>0</DocSecurity>
  <Lines>39</Lines>
  <Paragraphs>11</Paragraphs>
  <ScaleCrop>false</ScaleCrop>
  <Company>Think Thirty Three Inc.</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Seth Singer</cp:lastModifiedBy>
  <cp:revision>3</cp:revision>
  <cp:lastPrinted>2018-04-17T17:37:00Z</cp:lastPrinted>
  <dcterms:created xsi:type="dcterms:W3CDTF">2018-04-24T13:59:00Z</dcterms:created>
  <dcterms:modified xsi:type="dcterms:W3CDTF">2018-04-24T13:59:00Z</dcterms:modified>
</cp:coreProperties>
</file>